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93CB" w14:textId="46932FFF" w:rsidR="008F4E4A" w:rsidRPr="008F4E4A" w:rsidRDefault="008F4E4A" w:rsidP="008F4E4A">
      <w:pPr>
        <w:pStyle w:val="IntenseQuote"/>
        <w:rPr>
          <w:rFonts w:ascii="Times New Roman" w:hAnsi="Times New Roman" w:cs="Times New Roman"/>
          <w:i w:val="0"/>
          <w:iCs w:val="0"/>
          <w:sz w:val="56"/>
          <w:szCs w:val="56"/>
          <w:lang w:val="es-MX"/>
        </w:rPr>
      </w:pPr>
      <w:r w:rsidRPr="008F4E4A">
        <w:rPr>
          <w:rFonts w:ascii="Times New Roman" w:hAnsi="Times New Roman" w:cs="Times New Roman"/>
          <w:i w:val="0"/>
          <w:iCs w:val="0"/>
          <w:sz w:val="56"/>
          <w:szCs w:val="56"/>
          <w:lang w:val="es-MX"/>
        </w:rPr>
        <w:t xml:space="preserve">QUE </w:t>
      </w:r>
      <w:r w:rsidR="008F505F">
        <w:rPr>
          <w:rFonts w:ascii="Times New Roman" w:hAnsi="Times New Roman" w:cs="Times New Roman"/>
          <w:i w:val="0"/>
          <w:iCs w:val="0"/>
          <w:sz w:val="56"/>
          <w:szCs w:val="56"/>
          <w:lang w:val="es-MX"/>
        </w:rPr>
        <w:t xml:space="preserve">NO </w:t>
      </w:r>
      <w:r w:rsidRPr="008F4E4A">
        <w:rPr>
          <w:rFonts w:ascii="Times New Roman" w:hAnsi="Times New Roman" w:cs="Times New Roman"/>
          <w:i w:val="0"/>
          <w:iCs w:val="0"/>
          <w:sz w:val="56"/>
          <w:szCs w:val="56"/>
          <w:lang w:val="es-MX"/>
        </w:rPr>
        <w:t xml:space="preserve">ES </w:t>
      </w:r>
      <w:r w:rsidR="00E73A84">
        <w:rPr>
          <w:rFonts w:ascii="Times New Roman" w:hAnsi="Times New Roman" w:cs="Times New Roman"/>
          <w:i w:val="0"/>
          <w:iCs w:val="0"/>
          <w:sz w:val="56"/>
          <w:szCs w:val="56"/>
          <w:lang w:val="es-MX"/>
        </w:rPr>
        <w:t xml:space="preserve">UNA CELULA </w:t>
      </w:r>
      <w:r>
        <w:rPr>
          <w:rFonts w:ascii="Times New Roman" w:hAnsi="Times New Roman" w:cs="Times New Roman"/>
          <w:i w:val="0"/>
          <w:iCs w:val="0"/>
          <w:sz w:val="56"/>
          <w:szCs w:val="56"/>
          <w:lang w:val="es-MX"/>
        </w:rPr>
        <w:t xml:space="preserve">- </w:t>
      </w:r>
      <w:r w:rsidRPr="008F4E4A">
        <w:rPr>
          <w:rFonts w:ascii="Times New Roman" w:hAnsi="Times New Roman" w:cs="Times New Roman"/>
          <w:i w:val="0"/>
          <w:iCs w:val="0"/>
          <w:sz w:val="56"/>
          <w:szCs w:val="56"/>
          <w:lang w:val="es-MX"/>
        </w:rPr>
        <w:t xml:space="preserve">PARTE I </w:t>
      </w:r>
      <w:proofErr w:type="spellStart"/>
      <w:r w:rsidR="008F505F">
        <w:rPr>
          <w:rFonts w:ascii="Times New Roman" w:hAnsi="Times New Roman" w:cs="Times New Roman"/>
          <w:i w:val="0"/>
          <w:iCs w:val="0"/>
          <w:sz w:val="56"/>
          <w:szCs w:val="56"/>
          <w:lang w:val="es-MX"/>
        </w:rPr>
        <w:t>I</w:t>
      </w:r>
      <w:proofErr w:type="spellEnd"/>
    </w:p>
    <w:p w14:paraId="13592275" w14:textId="68D9EFC2" w:rsidR="00D76D56" w:rsidRDefault="00813250" w:rsidP="008F505F">
      <w:pPr>
        <w:rPr>
          <w:rFonts w:ascii="Times New Roman" w:hAnsi="Times New Roman" w:cs="Times New Roman"/>
          <w:lang w:val="es-MX"/>
        </w:rPr>
      </w:pPr>
      <w:r>
        <w:rPr>
          <w:rFonts w:ascii="Times New Roman" w:hAnsi="Times New Roman" w:cs="Times New Roman"/>
          <w:lang w:val="es-MX"/>
        </w:rPr>
        <w:tab/>
        <w:t xml:space="preserve">A veces recibimos mas claridad de algo cuando entendemos lo que no es. A </w:t>
      </w:r>
      <w:r w:rsidR="00C8757E">
        <w:rPr>
          <w:rFonts w:ascii="Times New Roman" w:hAnsi="Times New Roman" w:cs="Times New Roman"/>
          <w:lang w:val="es-MX"/>
        </w:rPr>
        <w:t>continuación,</w:t>
      </w:r>
      <w:r>
        <w:rPr>
          <w:rFonts w:ascii="Times New Roman" w:hAnsi="Times New Roman" w:cs="Times New Roman"/>
          <w:lang w:val="es-MX"/>
        </w:rPr>
        <w:t xml:space="preserve"> aclaramos algunas formas equivocadas de pensar con respecto al grupo celular</w:t>
      </w:r>
      <w:r w:rsidR="00D76D56">
        <w:rPr>
          <w:rFonts w:ascii="Times New Roman" w:hAnsi="Times New Roman" w:cs="Times New Roman"/>
          <w:lang w:val="es-MX"/>
        </w:rPr>
        <w:t>:</w:t>
      </w:r>
    </w:p>
    <w:p w14:paraId="2513EB14" w14:textId="7DB2CABD" w:rsidR="00742881" w:rsidRDefault="00D76D56" w:rsidP="00D76D56">
      <w:pPr>
        <w:rPr>
          <w:rFonts w:ascii="Times New Roman" w:hAnsi="Times New Roman" w:cs="Times New Roman"/>
          <w:sz w:val="28"/>
          <w:szCs w:val="28"/>
          <w:lang w:val="es-MX"/>
        </w:rPr>
      </w:pPr>
      <w:r>
        <w:rPr>
          <w:rFonts w:ascii="Times New Roman" w:hAnsi="Times New Roman" w:cs="Times New Roman"/>
          <w:sz w:val="28"/>
          <w:szCs w:val="28"/>
          <w:lang w:val="es-MX"/>
        </w:rPr>
        <w:t>1. No es un club – Aunque se concentre en un grupo homogéneo, recuerde que su célula debe seguir creciendo y finalmente debe mul</w:t>
      </w:r>
      <w:r w:rsidR="00C8757E">
        <w:rPr>
          <w:rFonts w:ascii="Times New Roman" w:hAnsi="Times New Roman" w:cs="Times New Roman"/>
          <w:sz w:val="28"/>
          <w:szCs w:val="28"/>
          <w:lang w:val="es-MX"/>
        </w:rPr>
        <w:t>ti</w:t>
      </w:r>
      <w:r>
        <w:rPr>
          <w:rFonts w:ascii="Times New Roman" w:hAnsi="Times New Roman" w:cs="Times New Roman"/>
          <w:sz w:val="28"/>
          <w:szCs w:val="28"/>
          <w:lang w:val="es-MX"/>
        </w:rPr>
        <w:t>plicarse</w:t>
      </w:r>
      <w:r w:rsidR="00C8757E">
        <w:rPr>
          <w:rFonts w:ascii="Times New Roman" w:hAnsi="Times New Roman" w:cs="Times New Roman"/>
          <w:sz w:val="28"/>
          <w:szCs w:val="28"/>
          <w:lang w:val="es-MX"/>
        </w:rPr>
        <w:t xml:space="preserve">. </w:t>
      </w:r>
      <w:r w:rsidR="00D441E7">
        <w:rPr>
          <w:rFonts w:ascii="Times New Roman" w:hAnsi="Times New Roman" w:cs="Times New Roman"/>
          <w:sz w:val="28"/>
          <w:szCs w:val="28"/>
          <w:lang w:val="es-MX"/>
        </w:rPr>
        <w:t xml:space="preserve">No permita que la homogeneidad se vuelva un fin en si misma. </w:t>
      </w:r>
    </w:p>
    <w:p w14:paraId="00B181B1" w14:textId="213D8D8C" w:rsidR="00D441E7" w:rsidRDefault="00D441E7" w:rsidP="00D76D56">
      <w:pPr>
        <w:rPr>
          <w:rFonts w:ascii="Times New Roman" w:hAnsi="Times New Roman" w:cs="Times New Roman"/>
          <w:sz w:val="28"/>
          <w:szCs w:val="28"/>
          <w:lang w:val="es-MX"/>
        </w:rPr>
      </w:pPr>
      <w:r>
        <w:rPr>
          <w:rFonts w:ascii="Times New Roman" w:hAnsi="Times New Roman" w:cs="Times New Roman"/>
          <w:sz w:val="28"/>
          <w:szCs w:val="28"/>
          <w:lang w:val="es-MX"/>
        </w:rPr>
        <w:t xml:space="preserve">2. No es una división </w:t>
      </w:r>
      <w:r w:rsidR="004A3A9E">
        <w:rPr>
          <w:rFonts w:ascii="Times New Roman" w:hAnsi="Times New Roman" w:cs="Times New Roman"/>
          <w:sz w:val="28"/>
          <w:szCs w:val="28"/>
          <w:lang w:val="es-MX"/>
        </w:rPr>
        <w:t>–</w:t>
      </w:r>
      <w:r>
        <w:rPr>
          <w:rFonts w:ascii="Times New Roman" w:hAnsi="Times New Roman" w:cs="Times New Roman"/>
          <w:sz w:val="28"/>
          <w:szCs w:val="28"/>
          <w:lang w:val="es-MX"/>
        </w:rPr>
        <w:t xml:space="preserve"> </w:t>
      </w:r>
      <w:r w:rsidR="004A3A9E">
        <w:rPr>
          <w:rFonts w:ascii="Times New Roman" w:hAnsi="Times New Roman" w:cs="Times New Roman"/>
          <w:sz w:val="28"/>
          <w:szCs w:val="28"/>
          <w:lang w:val="es-MX"/>
        </w:rPr>
        <w:t>Los grupos celulares son maravillosos porque conducen a las personas a un profundo sentido de comunidad. Al mismo tiempo, siempre debemos incluir a otros</w:t>
      </w:r>
      <w:r w:rsidR="00CC0675">
        <w:rPr>
          <w:rFonts w:ascii="Times New Roman" w:hAnsi="Times New Roman" w:cs="Times New Roman"/>
          <w:sz w:val="28"/>
          <w:szCs w:val="28"/>
          <w:lang w:val="es-MX"/>
        </w:rPr>
        <w:t xml:space="preserve"> en nuestra comunidad ya que Cristo nos ha dado la comisión de ir y hacer discípulos.</w:t>
      </w:r>
    </w:p>
    <w:p w14:paraId="336B81DB" w14:textId="7E48D0ED" w:rsidR="00CC0675" w:rsidRDefault="00CC0675" w:rsidP="00D76D56">
      <w:pPr>
        <w:rPr>
          <w:rFonts w:ascii="Times New Roman" w:hAnsi="Times New Roman" w:cs="Times New Roman"/>
          <w:sz w:val="28"/>
          <w:szCs w:val="28"/>
          <w:lang w:val="es-MX"/>
        </w:rPr>
      </w:pPr>
      <w:r>
        <w:rPr>
          <w:rFonts w:ascii="Times New Roman" w:hAnsi="Times New Roman" w:cs="Times New Roman"/>
          <w:sz w:val="28"/>
          <w:szCs w:val="28"/>
          <w:lang w:val="es-MX"/>
        </w:rPr>
        <w:t xml:space="preserve">3. No es una </w:t>
      </w:r>
      <w:r w:rsidR="00B341E1">
        <w:rPr>
          <w:rFonts w:ascii="Times New Roman" w:hAnsi="Times New Roman" w:cs="Times New Roman"/>
          <w:sz w:val="28"/>
          <w:szCs w:val="28"/>
          <w:lang w:val="es-MX"/>
        </w:rPr>
        <w:t xml:space="preserve">organización – Esta es una trampa mortal. Un grupo celular es un organismo vivo mas </w:t>
      </w:r>
      <w:r w:rsidR="00306D91">
        <w:rPr>
          <w:rFonts w:ascii="Times New Roman" w:hAnsi="Times New Roman" w:cs="Times New Roman"/>
          <w:sz w:val="28"/>
          <w:szCs w:val="28"/>
          <w:lang w:val="es-MX"/>
        </w:rPr>
        <w:t xml:space="preserve">bien que simplemente una linda manera de organizar el cuerpo de Cristo. Una célula necesita funcionar como una parte viva del cuerpo de Cristo. </w:t>
      </w:r>
    </w:p>
    <w:p w14:paraId="44F2436A" w14:textId="02BE0C55" w:rsidR="00306D91" w:rsidRDefault="00306D91" w:rsidP="00D76D56">
      <w:pPr>
        <w:rPr>
          <w:rFonts w:ascii="Times New Roman" w:hAnsi="Times New Roman" w:cs="Times New Roman"/>
          <w:sz w:val="28"/>
          <w:szCs w:val="28"/>
          <w:lang w:val="es-MX"/>
        </w:rPr>
      </w:pPr>
      <w:r>
        <w:rPr>
          <w:rFonts w:ascii="Times New Roman" w:hAnsi="Times New Roman" w:cs="Times New Roman"/>
          <w:sz w:val="28"/>
          <w:szCs w:val="28"/>
          <w:lang w:val="es-MX"/>
        </w:rPr>
        <w:t xml:space="preserve">4. </w:t>
      </w:r>
      <w:r w:rsidR="006D6DDE">
        <w:rPr>
          <w:rFonts w:ascii="Times New Roman" w:hAnsi="Times New Roman" w:cs="Times New Roman"/>
          <w:sz w:val="28"/>
          <w:szCs w:val="28"/>
          <w:lang w:val="es-MX"/>
        </w:rPr>
        <w:t xml:space="preserve">No es un día por semana – El grupo celular es mucho más que otra reunión semanal. </w:t>
      </w:r>
      <w:r w:rsidR="008736AC">
        <w:rPr>
          <w:rFonts w:ascii="Times New Roman" w:hAnsi="Times New Roman" w:cs="Times New Roman"/>
          <w:sz w:val="28"/>
          <w:szCs w:val="28"/>
          <w:lang w:val="es-MX"/>
        </w:rPr>
        <w:t>Es una familia. Durante la semana los miembros deben pastorearse los unos a los otros, cuidarse y cultiva</w:t>
      </w:r>
      <w:r w:rsidR="00E17522">
        <w:rPr>
          <w:rFonts w:ascii="Times New Roman" w:hAnsi="Times New Roman" w:cs="Times New Roman"/>
          <w:sz w:val="28"/>
          <w:szCs w:val="28"/>
          <w:lang w:val="es-MX"/>
        </w:rPr>
        <w:t xml:space="preserve">r la amistad. A menudo los miembros de las células se buscan durante el tiempo de la celebración del domingo e incluso se sientan juntos. Algunas </w:t>
      </w:r>
      <w:r w:rsidR="007817FC">
        <w:rPr>
          <w:rFonts w:ascii="Times New Roman" w:hAnsi="Times New Roman" w:cs="Times New Roman"/>
          <w:sz w:val="28"/>
          <w:szCs w:val="28"/>
          <w:lang w:val="es-MX"/>
        </w:rPr>
        <w:t xml:space="preserve">células se reúnen después del culto del domingo por la mañana para tener comunión, dar y recibir de </w:t>
      </w:r>
      <w:proofErr w:type="spellStart"/>
      <w:r w:rsidR="007817FC">
        <w:rPr>
          <w:rFonts w:ascii="Times New Roman" w:hAnsi="Times New Roman" w:cs="Times New Roman"/>
          <w:sz w:val="28"/>
          <w:szCs w:val="28"/>
          <w:lang w:val="es-MX"/>
        </w:rPr>
        <w:t>como</w:t>
      </w:r>
      <w:proofErr w:type="spellEnd"/>
      <w:r w:rsidR="007817FC">
        <w:rPr>
          <w:rFonts w:ascii="Times New Roman" w:hAnsi="Times New Roman" w:cs="Times New Roman"/>
          <w:sz w:val="28"/>
          <w:szCs w:val="28"/>
          <w:lang w:val="es-MX"/>
        </w:rPr>
        <w:t xml:space="preserve"> van sus vidas y hacer planes para la semana siguiente. </w:t>
      </w:r>
    </w:p>
    <w:p w14:paraId="71B80BA5" w14:textId="3781695E" w:rsidR="00E960C8" w:rsidRDefault="00E960C8" w:rsidP="00D76D56">
      <w:pPr>
        <w:rPr>
          <w:rFonts w:ascii="Times New Roman" w:hAnsi="Times New Roman" w:cs="Times New Roman"/>
          <w:sz w:val="28"/>
          <w:szCs w:val="28"/>
          <w:lang w:val="es-MX"/>
        </w:rPr>
      </w:pPr>
      <w:r>
        <w:rPr>
          <w:rFonts w:ascii="Times New Roman" w:hAnsi="Times New Roman" w:cs="Times New Roman"/>
          <w:sz w:val="28"/>
          <w:szCs w:val="28"/>
          <w:lang w:val="es-MX"/>
        </w:rPr>
        <w:t>5. No es un salón de clase – Es frustrante visitar un grupo celular donde el líder asuma el papel del hombre que la respuesta bíblica. La reunión se centra alrededor del maestro de la Biblia (líder celular)</w:t>
      </w:r>
      <w:r w:rsidR="006F286A">
        <w:rPr>
          <w:rFonts w:ascii="Times New Roman" w:hAnsi="Times New Roman" w:cs="Times New Roman"/>
          <w:sz w:val="28"/>
          <w:szCs w:val="28"/>
          <w:lang w:val="es-MX"/>
        </w:rPr>
        <w:t xml:space="preserve"> que ensena a los indoctos (los demás miembros de la célula). Por el contrario el líder de célula, es un facilitador, un guía que conduce la discusión mientras estimula</w:t>
      </w:r>
      <w:r w:rsidR="004C6611">
        <w:rPr>
          <w:rFonts w:ascii="Times New Roman" w:hAnsi="Times New Roman" w:cs="Times New Roman"/>
          <w:sz w:val="28"/>
          <w:szCs w:val="28"/>
          <w:lang w:val="es-MX"/>
        </w:rPr>
        <w:t xml:space="preserve"> a otros a compartir acerca del mensaje de Dios para esa semana. </w:t>
      </w:r>
    </w:p>
    <w:p w14:paraId="67543993" w14:textId="4CB498E8" w:rsidR="004C6611" w:rsidRDefault="00547C6B" w:rsidP="00D76D56">
      <w:pPr>
        <w:rPr>
          <w:rFonts w:ascii="Times New Roman" w:hAnsi="Times New Roman" w:cs="Times New Roman"/>
          <w:sz w:val="28"/>
          <w:szCs w:val="28"/>
          <w:lang w:val="es-MX"/>
        </w:rPr>
      </w:pPr>
      <w:r>
        <w:rPr>
          <w:rFonts w:ascii="Times New Roman" w:hAnsi="Times New Roman" w:cs="Times New Roman"/>
          <w:sz w:val="28"/>
          <w:szCs w:val="28"/>
          <w:lang w:val="es-MX"/>
        </w:rPr>
        <w:lastRenderedPageBreak/>
        <w:t>6. No es un simple estudio bíblico – Muchos comparan el grupo celular con los estudios bíblicos en el barrio o en la iglesia. Aunque el tiempo del mensaje esta basado</w:t>
      </w:r>
      <w:r w:rsidR="00D33525">
        <w:rPr>
          <w:rFonts w:ascii="Times New Roman" w:hAnsi="Times New Roman" w:cs="Times New Roman"/>
          <w:sz w:val="28"/>
          <w:szCs w:val="28"/>
          <w:lang w:val="es-MX"/>
        </w:rPr>
        <w:t xml:space="preserve"> en la Palabra de Dios, el enfoque de la célula debe estar en la aplicación del Palabra de Dios en una atmosfera participativa, en lugar del hecho de que alguien este solo impartiendo su conocimiento bíblico. Recuerde la exhortación de Santiago 1:22</w:t>
      </w:r>
      <w:r w:rsidR="003358BA">
        <w:rPr>
          <w:rFonts w:ascii="Times New Roman" w:hAnsi="Times New Roman" w:cs="Times New Roman"/>
          <w:sz w:val="28"/>
          <w:szCs w:val="28"/>
          <w:lang w:val="es-MX"/>
        </w:rPr>
        <w:t xml:space="preserve"> No tan solamente oidores, </w:t>
      </w:r>
      <w:r w:rsidR="00FB1F1A">
        <w:rPr>
          <w:rFonts w:ascii="Times New Roman" w:hAnsi="Times New Roman" w:cs="Times New Roman"/>
          <w:sz w:val="28"/>
          <w:szCs w:val="28"/>
          <w:lang w:val="es-MX"/>
        </w:rPr>
        <w:t>engañándoos</w:t>
      </w:r>
      <w:r w:rsidR="003358BA">
        <w:rPr>
          <w:rFonts w:ascii="Times New Roman" w:hAnsi="Times New Roman" w:cs="Times New Roman"/>
          <w:sz w:val="28"/>
          <w:szCs w:val="28"/>
          <w:lang w:val="es-MX"/>
        </w:rPr>
        <w:t xml:space="preserve"> a vosotros mismos. </w:t>
      </w:r>
    </w:p>
    <w:p w14:paraId="2D86FEAA" w14:textId="27CFC9B0" w:rsidR="003358BA" w:rsidRDefault="003358BA" w:rsidP="00D76D56">
      <w:pPr>
        <w:rPr>
          <w:rFonts w:ascii="Times New Roman" w:hAnsi="Times New Roman" w:cs="Times New Roman"/>
          <w:sz w:val="28"/>
          <w:szCs w:val="28"/>
          <w:lang w:val="es-MX"/>
        </w:rPr>
      </w:pPr>
      <w:r>
        <w:rPr>
          <w:rFonts w:ascii="Times New Roman" w:hAnsi="Times New Roman" w:cs="Times New Roman"/>
          <w:sz w:val="28"/>
          <w:szCs w:val="28"/>
          <w:lang w:val="es-MX"/>
        </w:rPr>
        <w:t xml:space="preserve">7. No es un grupo </w:t>
      </w:r>
      <w:r w:rsidR="00FB1F1A">
        <w:rPr>
          <w:rFonts w:ascii="Times New Roman" w:hAnsi="Times New Roman" w:cs="Times New Roman"/>
          <w:sz w:val="28"/>
          <w:szCs w:val="28"/>
          <w:lang w:val="es-MX"/>
        </w:rPr>
        <w:t xml:space="preserve">terapéutico – El grupo celular no es una sesión de </w:t>
      </w:r>
      <w:r w:rsidR="00D408DF">
        <w:rPr>
          <w:rFonts w:ascii="Times New Roman" w:hAnsi="Times New Roman" w:cs="Times New Roman"/>
          <w:sz w:val="28"/>
          <w:szCs w:val="28"/>
          <w:lang w:val="es-MX"/>
        </w:rPr>
        <w:t>psicoanálisis. La sanidad ocurre en el grupo celular por la fe</w:t>
      </w:r>
      <w:r w:rsidR="00AC1EF9">
        <w:rPr>
          <w:rFonts w:ascii="Times New Roman" w:hAnsi="Times New Roman" w:cs="Times New Roman"/>
          <w:sz w:val="28"/>
          <w:szCs w:val="28"/>
          <w:lang w:val="es-MX"/>
        </w:rPr>
        <w:t xml:space="preserve"> que produce escuchar la Palabra de Dios y los testimonios de nuestros hermanos; por el amor que recibimos y el poder de la oración en el nombre de Jesus. Las se</w:t>
      </w:r>
      <w:r w:rsidR="00F35750">
        <w:rPr>
          <w:rFonts w:ascii="Times New Roman" w:hAnsi="Times New Roman" w:cs="Times New Roman"/>
          <w:sz w:val="28"/>
          <w:szCs w:val="28"/>
          <w:lang w:val="es-MX"/>
        </w:rPr>
        <w:t xml:space="preserve">siones de consejería tienen su lugar pero no dentro de la célula. </w:t>
      </w:r>
    </w:p>
    <w:p w14:paraId="6B47AB84" w14:textId="3FCF5ECB" w:rsidR="00F35750" w:rsidRDefault="00612FA6" w:rsidP="00D76D56">
      <w:pPr>
        <w:rPr>
          <w:rFonts w:ascii="Times New Roman" w:hAnsi="Times New Roman" w:cs="Times New Roman"/>
          <w:sz w:val="28"/>
          <w:szCs w:val="28"/>
          <w:lang w:val="es-MX"/>
        </w:rPr>
      </w:pPr>
      <w:r>
        <w:rPr>
          <w:rFonts w:ascii="Times New Roman" w:hAnsi="Times New Roman" w:cs="Times New Roman"/>
          <w:sz w:val="28"/>
          <w:szCs w:val="28"/>
          <w:lang w:val="es-MX"/>
        </w:rPr>
        <w:t xml:space="preserve">8. </w:t>
      </w:r>
      <w:r w:rsidR="00915C45">
        <w:rPr>
          <w:rFonts w:ascii="Times New Roman" w:hAnsi="Times New Roman" w:cs="Times New Roman"/>
          <w:sz w:val="28"/>
          <w:szCs w:val="28"/>
          <w:lang w:val="es-MX"/>
        </w:rPr>
        <w:t>No es u</w:t>
      </w:r>
      <w:r>
        <w:rPr>
          <w:rFonts w:ascii="Times New Roman" w:hAnsi="Times New Roman" w:cs="Times New Roman"/>
          <w:sz w:val="28"/>
          <w:szCs w:val="28"/>
          <w:lang w:val="es-MX"/>
        </w:rPr>
        <w:t xml:space="preserve">na banda de rebeldes – Los grupos celulares deben participar en la iglesia local. Los que asisten a la célula también deben asistir a la celebración </w:t>
      </w:r>
      <w:r w:rsidR="001152F4">
        <w:rPr>
          <w:rFonts w:ascii="Times New Roman" w:hAnsi="Times New Roman" w:cs="Times New Roman"/>
          <w:sz w:val="28"/>
          <w:szCs w:val="28"/>
          <w:lang w:val="es-MX"/>
        </w:rPr>
        <w:t xml:space="preserve">(o por lo menos </w:t>
      </w:r>
      <w:r w:rsidR="00082CB4">
        <w:rPr>
          <w:rFonts w:ascii="Times New Roman" w:hAnsi="Times New Roman" w:cs="Times New Roman"/>
          <w:sz w:val="28"/>
          <w:szCs w:val="28"/>
          <w:lang w:val="es-MX"/>
        </w:rPr>
        <w:t>son constantemente animados a asistir) y os que asisten a la celebración asisten a la célula. Los lideres celulares no deben invitar a las personas de otras iglesias a asistir a la</w:t>
      </w:r>
      <w:r w:rsidR="00062A2B">
        <w:rPr>
          <w:rFonts w:ascii="Times New Roman" w:hAnsi="Times New Roman" w:cs="Times New Roman"/>
          <w:sz w:val="28"/>
          <w:szCs w:val="28"/>
          <w:lang w:val="es-MX"/>
        </w:rPr>
        <w:t xml:space="preserve">s células. No es ético pastorear las ovejas de otra congregación. Nuestras células </w:t>
      </w:r>
      <w:r w:rsidR="00CA5FDF">
        <w:rPr>
          <w:rFonts w:ascii="Times New Roman" w:hAnsi="Times New Roman" w:cs="Times New Roman"/>
          <w:sz w:val="28"/>
          <w:szCs w:val="28"/>
          <w:lang w:val="es-MX"/>
        </w:rPr>
        <w:t xml:space="preserve">están enfocadas en los que no son cristianos y en las personas de nuestra propia congregación. </w:t>
      </w:r>
    </w:p>
    <w:p w14:paraId="002F8CC8" w14:textId="4DA41632" w:rsidR="00BA5F28" w:rsidRDefault="00915C45" w:rsidP="00D76D56">
      <w:pPr>
        <w:rPr>
          <w:rFonts w:ascii="Times New Roman" w:hAnsi="Times New Roman" w:cs="Times New Roman"/>
          <w:sz w:val="28"/>
          <w:szCs w:val="28"/>
          <w:lang w:val="es-MX"/>
        </w:rPr>
      </w:pPr>
      <w:r>
        <w:rPr>
          <w:rFonts w:ascii="Times New Roman" w:hAnsi="Times New Roman" w:cs="Times New Roman"/>
          <w:sz w:val="28"/>
          <w:szCs w:val="28"/>
          <w:lang w:val="es-MX"/>
        </w:rPr>
        <w:t xml:space="preserve">9. No es un grupo de oración – aunque la oración juega un papel fundamental en el grupo celular, no es el único enfoque. Por ejemplo, </w:t>
      </w:r>
      <w:r w:rsidR="00E2046E">
        <w:rPr>
          <w:rFonts w:ascii="Times New Roman" w:hAnsi="Times New Roman" w:cs="Times New Roman"/>
          <w:sz w:val="28"/>
          <w:szCs w:val="28"/>
          <w:lang w:val="es-MX"/>
        </w:rPr>
        <w:t xml:space="preserve">le damos mucha importancia al compañerismo durante el tiempo del refrigerio. </w:t>
      </w:r>
    </w:p>
    <w:p w14:paraId="7A777753" w14:textId="5A6628B0" w:rsidR="00E2046E" w:rsidRDefault="00E2046E" w:rsidP="00D76D56">
      <w:pPr>
        <w:rPr>
          <w:rFonts w:ascii="Times New Roman" w:hAnsi="Times New Roman" w:cs="Times New Roman"/>
          <w:sz w:val="28"/>
          <w:szCs w:val="28"/>
          <w:lang w:val="es-MX"/>
        </w:rPr>
      </w:pPr>
      <w:r>
        <w:rPr>
          <w:rFonts w:ascii="Times New Roman" w:hAnsi="Times New Roman" w:cs="Times New Roman"/>
          <w:sz w:val="28"/>
          <w:szCs w:val="28"/>
          <w:lang w:val="es-MX"/>
        </w:rPr>
        <w:t xml:space="preserve">10. No es un comité o grupo ministerial </w:t>
      </w:r>
      <w:r w:rsidR="00102DF6">
        <w:rPr>
          <w:rFonts w:ascii="Times New Roman" w:hAnsi="Times New Roman" w:cs="Times New Roman"/>
          <w:sz w:val="28"/>
          <w:szCs w:val="28"/>
          <w:lang w:val="es-MX"/>
        </w:rPr>
        <w:t>–</w:t>
      </w:r>
      <w:r>
        <w:rPr>
          <w:rFonts w:ascii="Times New Roman" w:hAnsi="Times New Roman" w:cs="Times New Roman"/>
          <w:sz w:val="28"/>
          <w:szCs w:val="28"/>
          <w:lang w:val="es-MX"/>
        </w:rPr>
        <w:t xml:space="preserve"> </w:t>
      </w:r>
      <w:r w:rsidR="00102DF6">
        <w:rPr>
          <w:rFonts w:ascii="Times New Roman" w:hAnsi="Times New Roman" w:cs="Times New Roman"/>
          <w:sz w:val="28"/>
          <w:szCs w:val="28"/>
          <w:lang w:val="es-MX"/>
        </w:rPr>
        <w:t xml:space="preserve">Un grupo celular tampoco es simplemente un comité o ministerio (por ejemplo, la junta de la iglesia, la reunión de los ujieres una hora antes del culto, etc.). </w:t>
      </w:r>
      <w:r w:rsidR="00E2157B">
        <w:rPr>
          <w:rFonts w:ascii="Times New Roman" w:hAnsi="Times New Roman" w:cs="Times New Roman"/>
          <w:sz w:val="28"/>
          <w:szCs w:val="28"/>
          <w:lang w:val="es-MX"/>
        </w:rPr>
        <w:t>En dichos grupos pequeños, es muy difícil, si no imposible, que se desarrolle una tarea de evangelización.</w:t>
      </w:r>
    </w:p>
    <w:p w14:paraId="0A63EC89" w14:textId="280CE281" w:rsidR="00E2157B" w:rsidRPr="00D76D56" w:rsidRDefault="00E2157B" w:rsidP="00D76D56">
      <w:pPr>
        <w:rPr>
          <w:rFonts w:ascii="Times New Roman" w:hAnsi="Times New Roman" w:cs="Times New Roman"/>
          <w:sz w:val="28"/>
          <w:szCs w:val="28"/>
          <w:lang w:val="es-MX"/>
        </w:rPr>
      </w:pPr>
      <w:r>
        <w:rPr>
          <w:rFonts w:ascii="Times New Roman" w:hAnsi="Times New Roman" w:cs="Times New Roman"/>
          <w:sz w:val="28"/>
          <w:szCs w:val="28"/>
          <w:lang w:val="es-MX"/>
        </w:rPr>
        <w:t xml:space="preserve">11. </w:t>
      </w:r>
      <w:r w:rsidR="002907DF">
        <w:rPr>
          <w:rFonts w:ascii="Times New Roman" w:hAnsi="Times New Roman" w:cs="Times New Roman"/>
          <w:sz w:val="28"/>
          <w:szCs w:val="28"/>
          <w:lang w:val="es-MX"/>
        </w:rPr>
        <w:t xml:space="preserve">No es algo estático </w:t>
      </w:r>
      <w:r w:rsidR="00A26D54">
        <w:rPr>
          <w:rFonts w:ascii="Times New Roman" w:hAnsi="Times New Roman" w:cs="Times New Roman"/>
          <w:sz w:val="28"/>
          <w:szCs w:val="28"/>
          <w:lang w:val="es-MX"/>
        </w:rPr>
        <w:t>–</w:t>
      </w:r>
      <w:r w:rsidR="002907DF">
        <w:rPr>
          <w:rFonts w:ascii="Times New Roman" w:hAnsi="Times New Roman" w:cs="Times New Roman"/>
          <w:sz w:val="28"/>
          <w:szCs w:val="28"/>
          <w:lang w:val="es-MX"/>
        </w:rPr>
        <w:t xml:space="preserve"> </w:t>
      </w:r>
      <w:r w:rsidR="00A26D54">
        <w:rPr>
          <w:rFonts w:ascii="Times New Roman" w:hAnsi="Times New Roman" w:cs="Times New Roman"/>
          <w:sz w:val="28"/>
          <w:szCs w:val="28"/>
          <w:lang w:val="es-MX"/>
        </w:rPr>
        <w:t>Las células en el cuerpo humano que no se multiplican</w:t>
      </w:r>
      <w:r w:rsidR="00727427">
        <w:rPr>
          <w:rFonts w:ascii="Times New Roman" w:hAnsi="Times New Roman" w:cs="Times New Roman"/>
          <w:sz w:val="28"/>
          <w:szCs w:val="28"/>
          <w:lang w:val="es-MX"/>
        </w:rPr>
        <w:t xml:space="preserve">, mueren. Creo que los grupos celulares nacen para multiplicar. Si una célula no multiplica, morirá y por esta razón un grupo pequeño debe reproducirse continuamente. </w:t>
      </w:r>
    </w:p>
    <w:sectPr w:rsidR="00E2157B" w:rsidRPr="00D76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44ED0"/>
    <w:multiLevelType w:val="hybridMultilevel"/>
    <w:tmpl w:val="EEB08556"/>
    <w:lvl w:ilvl="0" w:tplc="A4920F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B76FE"/>
    <w:multiLevelType w:val="hybridMultilevel"/>
    <w:tmpl w:val="759C44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FE95379"/>
    <w:multiLevelType w:val="hybridMultilevel"/>
    <w:tmpl w:val="7EB09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442217">
    <w:abstractNumId w:val="2"/>
  </w:num>
  <w:num w:numId="2" w16cid:durableId="520356901">
    <w:abstractNumId w:val="1"/>
  </w:num>
  <w:num w:numId="3" w16cid:durableId="136787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4A"/>
    <w:rsid w:val="00062A2B"/>
    <w:rsid w:val="00074B35"/>
    <w:rsid w:val="00082CB4"/>
    <w:rsid w:val="000A1669"/>
    <w:rsid w:val="000A44A3"/>
    <w:rsid w:val="00102DF6"/>
    <w:rsid w:val="001152F4"/>
    <w:rsid w:val="001B716F"/>
    <w:rsid w:val="001D7C1B"/>
    <w:rsid w:val="00263AB7"/>
    <w:rsid w:val="002907DF"/>
    <w:rsid w:val="002A3AA2"/>
    <w:rsid w:val="002B31DE"/>
    <w:rsid w:val="002D7968"/>
    <w:rsid w:val="002E015F"/>
    <w:rsid w:val="002E3E08"/>
    <w:rsid w:val="00301BA4"/>
    <w:rsid w:val="00306D91"/>
    <w:rsid w:val="003358BA"/>
    <w:rsid w:val="003666E4"/>
    <w:rsid w:val="003A0234"/>
    <w:rsid w:val="003D522D"/>
    <w:rsid w:val="004A3A9E"/>
    <w:rsid w:val="004B6726"/>
    <w:rsid w:val="004C6611"/>
    <w:rsid w:val="004D1B25"/>
    <w:rsid w:val="0050306C"/>
    <w:rsid w:val="0052370C"/>
    <w:rsid w:val="00533675"/>
    <w:rsid w:val="00547C6B"/>
    <w:rsid w:val="00602944"/>
    <w:rsid w:val="00612FA6"/>
    <w:rsid w:val="0065296C"/>
    <w:rsid w:val="006D114E"/>
    <w:rsid w:val="006D6DDE"/>
    <w:rsid w:val="006F286A"/>
    <w:rsid w:val="00727427"/>
    <w:rsid w:val="00742881"/>
    <w:rsid w:val="007817FC"/>
    <w:rsid w:val="00781DC2"/>
    <w:rsid w:val="007B29F7"/>
    <w:rsid w:val="00813250"/>
    <w:rsid w:val="008413FF"/>
    <w:rsid w:val="00846007"/>
    <w:rsid w:val="008736AC"/>
    <w:rsid w:val="008C785B"/>
    <w:rsid w:val="008F4E4A"/>
    <w:rsid w:val="008F505F"/>
    <w:rsid w:val="00915C45"/>
    <w:rsid w:val="009A7001"/>
    <w:rsid w:val="009C3EB5"/>
    <w:rsid w:val="009F766F"/>
    <w:rsid w:val="00A26D54"/>
    <w:rsid w:val="00AC1EF9"/>
    <w:rsid w:val="00AF0697"/>
    <w:rsid w:val="00B341E1"/>
    <w:rsid w:val="00B362CC"/>
    <w:rsid w:val="00B64429"/>
    <w:rsid w:val="00B84289"/>
    <w:rsid w:val="00BA5F28"/>
    <w:rsid w:val="00C556D4"/>
    <w:rsid w:val="00C8757E"/>
    <w:rsid w:val="00CA5FDF"/>
    <w:rsid w:val="00CC0675"/>
    <w:rsid w:val="00CC4D0E"/>
    <w:rsid w:val="00CD1D12"/>
    <w:rsid w:val="00D33525"/>
    <w:rsid w:val="00D408DF"/>
    <w:rsid w:val="00D441E7"/>
    <w:rsid w:val="00D76D56"/>
    <w:rsid w:val="00E17522"/>
    <w:rsid w:val="00E2046E"/>
    <w:rsid w:val="00E2157B"/>
    <w:rsid w:val="00E73A84"/>
    <w:rsid w:val="00E960C8"/>
    <w:rsid w:val="00F35750"/>
    <w:rsid w:val="00F934B6"/>
    <w:rsid w:val="00FB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092F"/>
  <w15:chartTrackingRefBased/>
  <w15:docId w15:val="{BB822EB2-51B0-4521-8A8A-42BCA6E8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E4A"/>
    <w:rPr>
      <w:rFonts w:eastAsiaTheme="majorEastAsia" w:cstheme="majorBidi"/>
      <w:color w:val="272727" w:themeColor="text1" w:themeTint="D8"/>
    </w:rPr>
  </w:style>
  <w:style w:type="paragraph" w:styleId="Title">
    <w:name w:val="Title"/>
    <w:basedOn w:val="Normal"/>
    <w:next w:val="Normal"/>
    <w:link w:val="TitleChar"/>
    <w:uiPriority w:val="10"/>
    <w:qFormat/>
    <w:rsid w:val="008F4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E4A"/>
    <w:pPr>
      <w:spacing w:before="160"/>
      <w:jc w:val="center"/>
    </w:pPr>
    <w:rPr>
      <w:i/>
      <w:iCs/>
      <w:color w:val="404040" w:themeColor="text1" w:themeTint="BF"/>
    </w:rPr>
  </w:style>
  <w:style w:type="character" w:customStyle="1" w:styleId="QuoteChar">
    <w:name w:val="Quote Char"/>
    <w:basedOn w:val="DefaultParagraphFont"/>
    <w:link w:val="Quote"/>
    <w:uiPriority w:val="29"/>
    <w:rsid w:val="008F4E4A"/>
    <w:rPr>
      <w:i/>
      <w:iCs/>
      <w:color w:val="404040" w:themeColor="text1" w:themeTint="BF"/>
    </w:rPr>
  </w:style>
  <w:style w:type="paragraph" w:styleId="ListParagraph">
    <w:name w:val="List Paragraph"/>
    <w:basedOn w:val="Normal"/>
    <w:uiPriority w:val="34"/>
    <w:qFormat/>
    <w:rsid w:val="008F4E4A"/>
    <w:pPr>
      <w:ind w:left="720"/>
      <w:contextualSpacing/>
    </w:pPr>
  </w:style>
  <w:style w:type="character" w:styleId="IntenseEmphasis">
    <w:name w:val="Intense Emphasis"/>
    <w:basedOn w:val="DefaultParagraphFont"/>
    <w:uiPriority w:val="21"/>
    <w:qFormat/>
    <w:rsid w:val="008F4E4A"/>
    <w:rPr>
      <w:i/>
      <w:iCs/>
      <w:color w:val="0F4761" w:themeColor="accent1" w:themeShade="BF"/>
    </w:rPr>
  </w:style>
  <w:style w:type="paragraph" w:styleId="IntenseQuote">
    <w:name w:val="Intense Quote"/>
    <w:basedOn w:val="Normal"/>
    <w:next w:val="Normal"/>
    <w:link w:val="IntenseQuoteChar"/>
    <w:uiPriority w:val="30"/>
    <w:qFormat/>
    <w:rsid w:val="008F4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E4A"/>
    <w:rPr>
      <w:i/>
      <w:iCs/>
      <w:color w:val="0F4761" w:themeColor="accent1" w:themeShade="BF"/>
    </w:rPr>
  </w:style>
  <w:style w:type="character" w:styleId="IntenseReference">
    <w:name w:val="Intense Reference"/>
    <w:basedOn w:val="DefaultParagraphFont"/>
    <w:uiPriority w:val="32"/>
    <w:qFormat/>
    <w:rsid w:val="008F4E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38</cp:revision>
  <dcterms:created xsi:type="dcterms:W3CDTF">2025-06-18T16:28:00Z</dcterms:created>
  <dcterms:modified xsi:type="dcterms:W3CDTF">2025-06-18T17:06:00Z</dcterms:modified>
</cp:coreProperties>
</file>