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8F36" w14:textId="05B2EC4B" w:rsidR="00C74386" w:rsidRPr="00E3574F" w:rsidRDefault="00C74386" w:rsidP="00E3574F">
      <w:pPr>
        <w:pStyle w:val="IntenseQuote"/>
        <w:rPr>
          <w:rFonts w:ascii="Times New Roman" w:hAnsi="Times New Roman" w:cs="Times New Roman"/>
          <w:i w:val="0"/>
          <w:iCs w:val="0"/>
          <w:color w:val="auto"/>
          <w:sz w:val="56"/>
          <w:szCs w:val="56"/>
          <w:lang w:val="es-MX"/>
        </w:rPr>
      </w:pPr>
      <w:r w:rsidRPr="00502692">
        <w:rPr>
          <w:rFonts w:ascii="Times New Roman" w:hAnsi="Times New Roman" w:cs="Times New Roman"/>
          <w:i w:val="0"/>
          <w:iCs w:val="0"/>
          <w:color w:val="auto"/>
          <w:sz w:val="56"/>
          <w:szCs w:val="56"/>
          <w:lang w:val="es-MX"/>
        </w:rPr>
        <w:t xml:space="preserve">Lección 6: </w:t>
      </w:r>
      <w:r>
        <w:rPr>
          <w:rFonts w:ascii="Times New Roman" w:hAnsi="Times New Roman" w:cs="Times New Roman"/>
          <w:i w:val="0"/>
          <w:iCs w:val="0"/>
          <w:color w:val="auto"/>
          <w:sz w:val="56"/>
          <w:szCs w:val="56"/>
          <w:lang w:val="es-MX"/>
        </w:rPr>
        <w:t xml:space="preserve">                                          </w:t>
      </w:r>
      <w:r w:rsidRPr="00502692">
        <w:rPr>
          <w:rFonts w:ascii="Times New Roman" w:hAnsi="Times New Roman" w:cs="Times New Roman"/>
          <w:i w:val="0"/>
          <w:iCs w:val="0"/>
          <w:color w:val="auto"/>
          <w:sz w:val="56"/>
          <w:szCs w:val="56"/>
          <w:lang w:val="es-MX"/>
        </w:rPr>
        <w:t>Pausemos para dejar que el texto nos hable</w:t>
      </w:r>
    </w:p>
    <w:p w14:paraId="136BEDFA"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2E953DC1"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Lectura Leer “Predicando desde nuestra propia esperanza”, por Don </w:t>
      </w:r>
      <w:proofErr w:type="spellStart"/>
      <w:r w:rsidRPr="00C361AD">
        <w:rPr>
          <w:rFonts w:ascii="Times New Roman" w:hAnsi="Times New Roman" w:cs="Times New Roman"/>
          <w:sz w:val="24"/>
          <w:lang w:val="es-MX"/>
        </w:rPr>
        <w:t>Wardlaw</w:t>
      </w:r>
      <w:proofErr w:type="spellEnd"/>
      <w:r w:rsidRPr="00C361AD">
        <w:rPr>
          <w:rFonts w:ascii="Times New Roman" w:hAnsi="Times New Roman" w:cs="Times New Roman"/>
          <w:sz w:val="24"/>
          <w:lang w:val="es-MX"/>
        </w:rPr>
        <w:t xml:space="preserve">. </w:t>
      </w:r>
      <w:proofErr w:type="gramStart"/>
      <w:r w:rsidRPr="00C361AD">
        <w:rPr>
          <w:rFonts w:ascii="Times New Roman" w:hAnsi="Times New Roman" w:cs="Times New Roman"/>
          <w:sz w:val="24"/>
          <w:lang w:val="es-MX"/>
        </w:rPr>
        <w:t>Prepárese  para</w:t>
      </w:r>
      <w:proofErr w:type="gramEnd"/>
      <w:r w:rsidRPr="00C361AD">
        <w:rPr>
          <w:rFonts w:ascii="Times New Roman" w:hAnsi="Times New Roman" w:cs="Times New Roman"/>
          <w:sz w:val="24"/>
          <w:lang w:val="es-MX"/>
        </w:rPr>
        <w:t xml:space="preserve"> compartir en clase acerca de lo que este artículo le dice acerca de la predicación. (Recurso 6-3)  </w:t>
      </w:r>
    </w:p>
    <w:p w14:paraId="2E6ED5DA" w14:textId="77777777" w:rsidR="00C74386"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Investigación La predicación requiere que nos conozcamos a nosotros mismos. A menos que estemos conscientes de nuestras dudas, preguntas, y problemas dentro de nosotros mismos, tendemos a proyectarlos a nuestra congregación y predicarles sobre eso. Conteste “Una Exégesis de ti mismo,” Recurso 6-4  </w:t>
      </w:r>
    </w:p>
    <w:p w14:paraId="0342AFC1" w14:textId="77777777" w:rsidR="00044969" w:rsidRDefault="00044969" w:rsidP="00044969">
      <w:pPr>
        <w:pStyle w:val="NoSpacing"/>
        <w:rPr>
          <w:rFonts w:ascii="Times New Roman" w:hAnsi="Times New Roman" w:cs="Times New Roman"/>
          <w:sz w:val="24"/>
          <w:lang w:val="es-MX"/>
        </w:rPr>
      </w:pPr>
    </w:p>
    <w:p w14:paraId="6D0EE3A2" w14:textId="2FB664B8" w:rsidR="00C74386" w:rsidRDefault="00C74386" w:rsidP="00044969">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Lea Juan 13:1-17 y conteste las siguientes preguntas: </w:t>
      </w:r>
    </w:p>
    <w:p w14:paraId="6F3FBD14" w14:textId="77777777" w:rsidR="00C74386"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¿Qué suena como buenas nuevas para mí? </w:t>
      </w:r>
    </w:p>
    <w:p w14:paraId="7B459296" w14:textId="77777777" w:rsidR="00C74386"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¿Qué suena como malas nuevas para mí? </w:t>
      </w:r>
    </w:p>
    <w:p w14:paraId="37157B1B" w14:textId="77777777" w:rsidR="00C74386"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¿Con qué personajes me identifico?, ¿Jesús?, ¿Pedro? </w:t>
      </w:r>
      <w:proofErr w:type="spellStart"/>
      <w:r w:rsidRPr="00C361AD">
        <w:rPr>
          <w:rFonts w:ascii="Times New Roman" w:hAnsi="Times New Roman" w:cs="Times New Roman"/>
          <w:sz w:val="24"/>
          <w:lang w:val="es-MX"/>
        </w:rPr>
        <w:t>ó</w:t>
      </w:r>
      <w:proofErr w:type="spellEnd"/>
      <w:r w:rsidRPr="00C361AD">
        <w:rPr>
          <w:rFonts w:ascii="Times New Roman" w:hAnsi="Times New Roman" w:cs="Times New Roman"/>
          <w:sz w:val="24"/>
          <w:lang w:val="es-MX"/>
        </w:rPr>
        <w:t xml:space="preserve"> ¿Judas? </w:t>
      </w:r>
    </w:p>
    <w:p w14:paraId="4E2082F7" w14:textId="77777777" w:rsidR="00C74386"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¿Qué caso en mi vida es similar al de este texto? </w:t>
      </w:r>
    </w:p>
    <w:p w14:paraId="504D147F"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¿Por qué me interesa este texto?  </w:t>
      </w:r>
    </w:p>
    <w:p w14:paraId="38183304" w14:textId="77777777" w:rsidR="00C74386" w:rsidRDefault="00C74386" w:rsidP="00C74386">
      <w:pPr>
        <w:pStyle w:val="NoSpacing"/>
        <w:rPr>
          <w:rFonts w:ascii="Times New Roman" w:hAnsi="Times New Roman" w:cs="Times New Roman"/>
          <w:sz w:val="24"/>
          <w:lang w:val="es-MX"/>
        </w:rPr>
      </w:pPr>
    </w:p>
    <w:p w14:paraId="1369E2FE"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Consideraciones para el diario de reflexión ¿Cómo te sientes cuando Dios te habla a través de la Escritura?  ¿Cuándo fue la última vez que esto te sucedió? ¿Qué te dijo Dios?   </w:t>
      </w:r>
    </w:p>
    <w:p w14:paraId="6035E923" w14:textId="77777777" w:rsidR="00C74386" w:rsidRPr="00C361AD" w:rsidRDefault="00C74386" w:rsidP="00C7438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F3DCCC5" w14:textId="77777777" w:rsidR="00C74386" w:rsidRDefault="00C74386" w:rsidP="00C74386">
      <w:pPr>
        <w:pStyle w:val="NoSpacing"/>
        <w:jc w:val="center"/>
        <w:rPr>
          <w:rFonts w:ascii="Times New Roman" w:hAnsi="Times New Roman" w:cs="Times New Roman"/>
          <w:sz w:val="28"/>
          <w:u w:val="single"/>
          <w:lang w:val="es-MX"/>
        </w:rPr>
      </w:pPr>
      <w:r w:rsidRPr="003C59F2">
        <w:rPr>
          <w:rFonts w:ascii="Times New Roman" w:hAnsi="Times New Roman" w:cs="Times New Roman"/>
          <w:sz w:val="28"/>
          <w:u w:val="single"/>
          <w:lang w:val="es-MX"/>
        </w:rPr>
        <w:t>Estudio del texto</w:t>
      </w:r>
    </w:p>
    <w:p w14:paraId="738783E3" w14:textId="77777777" w:rsidR="00C416BC" w:rsidRDefault="00C416BC" w:rsidP="00C416BC">
      <w:pPr>
        <w:pStyle w:val="NoSpacing"/>
        <w:rPr>
          <w:rFonts w:ascii="Times New Roman" w:hAnsi="Times New Roman" w:cs="Times New Roman"/>
          <w:sz w:val="24"/>
          <w:lang w:val="es-MX"/>
        </w:rPr>
      </w:pPr>
    </w:p>
    <w:p w14:paraId="152C6135" w14:textId="41A97888" w:rsidR="00C416BC" w:rsidRPr="00C361AD" w:rsidRDefault="00C416BC" w:rsidP="00C416BC">
      <w:pPr>
        <w:pStyle w:val="NoSpacing"/>
        <w:rPr>
          <w:rFonts w:ascii="Times New Roman" w:hAnsi="Times New Roman" w:cs="Times New Roman"/>
          <w:sz w:val="24"/>
          <w:lang w:val="es-MX"/>
        </w:rPr>
      </w:pPr>
      <w:r w:rsidRPr="00C361AD">
        <w:rPr>
          <w:rFonts w:ascii="Times New Roman" w:hAnsi="Times New Roman" w:cs="Times New Roman"/>
          <w:sz w:val="24"/>
          <w:lang w:val="es-MX"/>
        </w:rPr>
        <w:t>Juan 13:1-17</w:t>
      </w:r>
      <w:r w:rsidR="005A0A08">
        <w:rPr>
          <w:rFonts w:ascii="Times New Roman" w:hAnsi="Times New Roman" w:cs="Times New Roman"/>
          <w:sz w:val="24"/>
          <w:lang w:val="es-MX"/>
        </w:rPr>
        <w:t>;</w:t>
      </w:r>
      <w:r w:rsidRPr="00C361AD">
        <w:rPr>
          <w:rFonts w:ascii="Times New Roman" w:hAnsi="Times New Roman" w:cs="Times New Roman"/>
          <w:sz w:val="24"/>
          <w:lang w:val="es-MX"/>
        </w:rPr>
        <w:t xml:space="preserve"> Salmo 51</w:t>
      </w:r>
      <w:r w:rsidR="005A0A08">
        <w:rPr>
          <w:rFonts w:ascii="Times New Roman" w:hAnsi="Times New Roman" w:cs="Times New Roman"/>
          <w:sz w:val="24"/>
          <w:lang w:val="es-MX"/>
        </w:rPr>
        <w:t>;</w:t>
      </w:r>
      <w:r w:rsidRPr="00C361AD">
        <w:rPr>
          <w:rFonts w:ascii="Times New Roman" w:hAnsi="Times New Roman" w:cs="Times New Roman"/>
          <w:sz w:val="24"/>
          <w:lang w:val="es-MX"/>
        </w:rPr>
        <w:t xml:space="preserve"> Filipenses 2:5-11</w:t>
      </w:r>
      <w:r w:rsidR="005A0A08">
        <w:rPr>
          <w:rFonts w:ascii="Times New Roman" w:hAnsi="Times New Roman" w:cs="Times New Roman"/>
          <w:sz w:val="24"/>
          <w:lang w:val="es-MX"/>
        </w:rPr>
        <w:t>;</w:t>
      </w:r>
      <w:r w:rsidRPr="00C361AD">
        <w:rPr>
          <w:rFonts w:ascii="Times New Roman" w:hAnsi="Times New Roman" w:cs="Times New Roman"/>
          <w:sz w:val="24"/>
          <w:lang w:val="es-MX"/>
        </w:rPr>
        <w:t xml:space="preserve"> Lucas 24:13-35 </w:t>
      </w:r>
    </w:p>
    <w:p w14:paraId="07082F2D" w14:textId="230C5893" w:rsidR="00C74386" w:rsidRDefault="00C74386" w:rsidP="00C74386">
      <w:pPr>
        <w:pStyle w:val="NoSpacing"/>
        <w:rPr>
          <w:rFonts w:ascii="Times New Roman" w:hAnsi="Times New Roman" w:cs="Times New Roman"/>
          <w:sz w:val="24"/>
          <w:lang w:val="es-MX"/>
        </w:rPr>
      </w:pPr>
    </w:p>
    <w:p w14:paraId="60067889"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Subraye las ideas claves que sobresalen, luego, considéralas de nuevo y pregúntese, ¿por qué son importantes para usted?   </w:t>
      </w:r>
    </w:p>
    <w:p w14:paraId="734AF988"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¿Dónde te encuentras a ti mismo resistiendo este texto?   </w:t>
      </w:r>
    </w:p>
    <w:p w14:paraId="1E53C77A"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¿Qué parte del texto deseas evadir?   </w:t>
      </w:r>
    </w:p>
    <w:p w14:paraId="0F184A8C"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¿Hay alguna parte del texto que te cause temor?   </w:t>
      </w:r>
    </w:p>
    <w:p w14:paraId="31F08B51"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¿Qué aspectos de tu vida son similares a los del texto?   </w:t>
      </w:r>
    </w:p>
    <w:p w14:paraId="741D6D93"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¿Por qué te interesa este texto?   </w:t>
      </w:r>
    </w:p>
    <w:p w14:paraId="2801A7BA"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¿Qué suena como buenas nuevas para ti?   </w:t>
      </w:r>
    </w:p>
    <w:p w14:paraId="628C3FD8"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¿Qué suena como malas nuevas para ti?    </w:t>
      </w:r>
    </w:p>
    <w:p w14:paraId="566F56B3" w14:textId="3B4A55F8" w:rsidR="00C74386" w:rsidRDefault="00C74386" w:rsidP="00C74386">
      <w:pPr>
        <w:pStyle w:val="NoSpacing"/>
        <w:rPr>
          <w:rFonts w:ascii="Times New Roman" w:hAnsi="Times New Roman" w:cs="Times New Roman"/>
          <w:sz w:val="24"/>
          <w:lang w:val="es-MX"/>
        </w:rPr>
      </w:pPr>
    </w:p>
    <w:p w14:paraId="433C132A" w14:textId="77777777" w:rsidR="00F36E60" w:rsidRPr="00C361AD" w:rsidRDefault="00F36E60" w:rsidP="00C74386">
      <w:pPr>
        <w:pStyle w:val="NoSpacing"/>
        <w:rPr>
          <w:rFonts w:ascii="Times New Roman" w:hAnsi="Times New Roman" w:cs="Times New Roman"/>
          <w:sz w:val="24"/>
          <w:lang w:val="es-MX"/>
        </w:rPr>
      </w:pPr>
    </w:p>
    <w:p w14:paraId="085DFB5B" w14:textId="77777777" w:rsidR="00C74386" w:rsidRPr="003C59F2" w:rsidRDefault="00C74386" w:rsidP="00C74386">
      <w:pPr>
        <w:pStyle w:val="NoSpacing"/>
        <w:jc w:val="center"/>
        <w:rPr>
          <w:rFonts w:ascii="Times New Roman" w:hAnsi="Times New Roman" w:cs="Times New Roman"/>
          <w:sz w:val="28"/>
          <w:lang w:val="es-MX"/>
        </w:rPr>
      </w:pPr>
      <w:r w:rsidRPr="003C59F2">
        <w:rPr>
          <w:rFonts w:ascii="Times New Roman" w:hAnsi="Times New Roman" w:cs="Times New Roman"/>
          <w:sz w:val="28"/>
          <w:u w:val="single"/>
          <w:lang w:val="es-MX"/>
        </w:rPr>
        <w:lastRenderedPageBreak/>
        <w:t xml:space="preserve">Pensamientos por Fred </w:t>
      </w:r>
      <w:proofErr w:type="spellStart"/>
      <w:r w:rsidRPr="003C59F2">
        <w:rPr>
          <w:rFonts w:ascii="Times New Roman" w:hAnsi="Times New Roman" w:cs="Times New Roman"/>
          <w:sz w:val="28"/>
          <w:u w:val="single"/>
          <w:lang w:val="es-MX"/>
        </w:rPr>
        <w:t>Craddock</w:t>
      </w:r>
      <w:proofErr w:type="spellEnd"/>
      <w:r w:rsidRPr="003C59F2">
        <w:rPr>
          <w:rFonts w:ascii="Times New Roman" w:hAnsi="Times New Roman" w:cs="Times New Roman"/>
          <w:sz w:val="28"/>
          <w:u w:val="single"/>
          <w:lang w:val="es-MX"/>
        </w:rPr>
        <w:t xml:space="preserve"> Predicación</w:t>
      </w:r>
    </w:p>
    <w:p w14:paraId="18807BDF" w14:textId="77777777" w:rsidR="00C74386" w:rsidRDefault="00C74386" w:rsidP="00C74386">
      <w:pPr>
        <w:pStyle w:val="NoSpacing"/>
        <w:jc w:val="center"/>
        <w:rPr>
          <w:rFonts w:ascii="Times New Roman" w:hAnsi="Times New Roman" w:cs="Times New Roman"/>
          <w:sz w:val="28"/>
          <w:lang w:val="es-MX"/>
        </w:rPr>
      </w:pPr>
      <w:r w:rsidRPr="003C59F2">
        <w:rPr>
          <w:rFonts w:ascii="Times New Roman" w:hAnsi="Times New Roman" w:cs="Times New Roman"/>
          <w:sz w:val="28"/>
          <w:lang w:val="es-MX"/>
        </w:rPr>
        <w:t xml:space="preserve">Nashville: Abingdon </w:t>
      </w:r>
      <w:proofErr w:type="spellStart"/>
      <w:r w:rsidRPr="003C59F2">
        <w:rPr>
          <w:rFonts w:ascii="Times New Roman" w:hAnsi="Times New Roman" w:cs="Times New Roman"/>
          <w:sz w:val="28"/>
          <w:lang w:val="es-MX"/>
        </w:rPr>
        <w:t>Press</w:t>
      </w:r>
      <w:proofErr w:type="spellEnd"/>
      <w:r w:rsidRPr="003C59F2">
        <w:rPr>
          <w:rFonts w:ascii="Times New Roman" w:hAnsi="Times New Roman" w:cs="Times New Roman"/>
          <w:sz w:val="28"/>
          <w:lang w:val="es-MX"/>
        </w:rPr>
        <w:t>, 1985.</w:t>
      </w:r>
    </w:p>
    <w:p w14:paraId="141CDB21" w14:textId="77777777" w:rsidR="00C74386" w:rsidRPr="003C59F2" w:rsidRDefault="00C74386" w:rsidP="00C74386">
      <w:pPr>
        <w:pStyle w:val="NoSpacing"/>
        <w:jc w:val="center"/>
        <w:rPr>
          <w:rFonts w:ascii="Times New Roman" w:hAnsi="Times New Roman" w:cs="Times New Roman"/>
          <w:sz w:val="28"/>
          <w:lang w:val="es-MX"/>
        </w:rPr>
      </w:pPr>
    </w:p>
    <w:p w14:paraId="320F2E8C"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Toda predicación expone al predicador en cierto grado. Esto no es un comentario de la práctica de hacer del púlpito un confesionario. Es simplemente una realidad de la comunicación. (p. 23)</w:t>
      </w:r>
      <w:r>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Muchos que han dedicado toda una vida al ministerio, testifican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de todos los ejercicios para mantenerse en forma, sus valores, sus perspectivas y su fe, ninguno supera el ejercicio de preparar y exponer sermones. (p. 23)    </w:t>
      </w:r>
    </w:p>
    <w:p w14:paraId="0B79751F"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Se espera que el predicador sea una persona de fe, pasión, autoridad y gracia. La fe lo hace a uno creíble. Si el mensajero no tiene credibilidad, tampoco su mensaje lo tiene. La ausencia de fe es casi imposible de encubrir por cualquier período de tiempo. Nadie puede aumentar el volumen de voz en el púlpito a tal nivel que amortigüe el eco de convicciones perdidas. (p.24)              </w:t>
      </w:r>
    </w:p>
    <w:p w14:paraId="4D8EEBF2" w14:textId="77777777" w:rsidR="00C74386" w:rsidRPr="00C361AD" w:rsidRDefault="00C74386" w:rsidP="00C7438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EFE79E7" w14:textId="77777777" w:rsidR="00C74386" w:rsidRDefault="00C74386" w:rsidP="00C74386">
      <w:pPr>
        <w:pStyle w:val="NoSpacing"/>
        <w:jc w:val="center"/>
        <w:rPr>
          <w:rFonts w:ascii="Times New Roman" w:hAnsi="Times New Roman" w:cs="Times New Roman"/>
          <w:sz w:val="28"/>
          <w:lang w:val="es-MX"/>
        </w:rPr>
      </w:pPr>
      <w:r w:rsidRPr="003C59F2">
        <w:rPr>
          <w:rFonts w:ascii="Times New Roman" w:hAnsi="Times New Roman" w:cs="Times New Roman"/>
          <w:sz w:val="28"/>
          <w:lang w:val="es-MX"/>
        </w:rPr>
        <w:t xml:space="preserve">Predicar desde nuestra </w:t>
      </w:r>
      <w:r>
        <w:rPr>
          <w:rFonts w:ascii="Times New Roman" w:hAnsi="Times New Roman" w:cs="Times New Roman"/>
          <w:sz w:val="28"/>
          <w:lang w:val="es-MX"/>
        </w:rPr>
        <w:t xml:space="preserve">propia esperanza Don M. </w:t>
      </w:r>
      <w:proofErr w:type="spellStart"/>
      <w:r>
        <w:rPr>
          <w:rFonts w:ascii="Times New Roman" w:hAnsi="Times New Roman" w:cs="Times New Roman"/>
          <w:sz w:val="28"/>
          <w:lang w:val="es-MX"/>
        </w:rPr>
        <w:t>Wardlaw</w:t>
      </w:r>
      <w:proofErr w:type="spellEnd"/>
    </w:p>
    <w:p w14:paraId="03978EB4" w14:textId="77777777" w:rsidR="00C74386" w:rsidRPr="003C59F2" w:rsidRDefault="00C74386" w:rsidP="00C74386">
      <w:pPr>
        <w:pStyle w:val="NoSpacing"/>
        <w:jc w:val="center"/>
        <w:rPr>
          <w:rFonts w:ascii="Times New Roman" w:hAnsi="Times New Roman" w:cs="Times New Roman"/>
          <w:sz w:val="28"/>
          <w:lang w:val="es-MX"/>
        </w:rPr>
      </w:pPr>
    </w:p>
    <w:p w14:paraId="684A4590"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Imagina un guía contratado para guiar una expedición a través del denso bosque y después a una montaña hasta su majestuosa cima. El guía hábilmente dirige el grupo por el bosque profundo, pasando bestias feroces, a través de densidad de arbustos y junto a un pantano peligroso. Entonces, para nuestra sorpresa, el guía desaparece repentinamente en la maleza.  Deja a los excursionistas en un matorral llenos de terror, con solamente un anhelo desesperado de respirar el aire puro de las alturas de la montaña lejana.   </w:t>
      </w:r>
    </w:p>
    <w:p w14:paraId="045B8BAB" w14:textId="77777777" w:rsidR="00C74386"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 primera vista podemos asumir que el comportamiento extraño y calloso del guía es inimaginable. Pero, piense de nuevo. El mismo acto de desaparición sucede domingo tras domingo en los templos cristianos. La mayoría de nosotros los predicadores establecemos nuestros sermones para guiar a nuestras congregaciones del denso bosque de la desesperación hacia la montaña de la esperanza. Pero en algún lugar entre los matorrales y las sombras, junto a la desesperación de la gente, entre las bestias de la guerra y la violencia, nosotros los predicadores frecuentemente inconscientemente abandonamos a nuestra gente. Veo esto muy frecuentemente en los sermones que examino cada año como consultor de pastores y como maestro en el seminario. </w:t>
      </w:r>
    </w:p>
    <w:p w14:paraId="4709D73E"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Cualquiera que sea la diferencia en nuestros sermones, encuentro un </w:t>
      </w:r>
      <w:proofErr w:type="gramStart"/>
      <w:r w:rsidRPr="00C361AD">
        <w:rPr>
          <w:rFonts w:ascii="Times New Roman" w:hAnsi="Times New Roman" w:cs="Times New Roman"/>
          <w:sz w:val="24"/>
          <w:lang w:val="es-MX"/>
        </w:rPr>
        <w:t>elemento  constante</w:t>
      </w:r>
      <w:proofErr w:type="gramEnd"/>
      <w:r w:rsidRPr="00C361AD">
        <w:rPr>
          <w:rFonts w:ascii="Times New Roman" w:hAnsi="Times New Roman" w:cs="Times New Roman"/>
          <w:sz w:val="24"/>
          <w:lang w:val="es-MX"/>
        </w:rPr>
        <w:t xml:space="preserve">, fuertes comienzos, pero pobres finales. Nosotros los predicadores comenzamos fuertemente al guiar tácticamente a nuestros escuchas a través de los matorrales enredados de su pena y su rabia, </w:t>
      </w:r>
      <w:proofErr w:type="gramStart"/>
      <w:r w:rsidRPr="00C361AD">
        <w:rPr>
          <w:rFonts w:ascii="Times New Roman" w:hAnsi="Times New Roman" w:cs="Times New Roman"/>
          <w:sz w:val="24"/>
          <w:lang w:val="es-MX"/>
        </w:rPr>
        <w:t>les</w:t>
      </w:r>
      <w:proofErr w:type="gramEnd"/>
      <w:r w:rsidRPr="00C361AD">
        <w:rPr>
          <w:rFonts w:ascii="Times New Roman" w:hAnsi="Times New Roman" w:cs="Times New Roman"/>
          <w:sz w:val="24"/>
          <w:lang w:val="es-MX"/>
        </w:rPr>
        <w:t xml:space="preserve"> llevamos por los sitios oscuros con sus miedos y estremeciéndose en las llamadas salvajes dentro de sus corazones. Y precisamente en este momento cuando nos necesitan más para guiarles fuera de la maleza hacia la esperanza, frecuentemente desaparecemos de la vista.   </w:t>
      </w:r>
    </w:p>
    <w:p w14:paraId="5F93413C"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este punto crítico de su jornada, nuestra gente necesita ver imágenes verídicas del evangelio de esperanza encarnada en alguien, como un alcohólico ayudado por la gracia de Dios, quebrando su botella de alcohol mientras toma el teléfono para llamar a su consejero de A.A. O un grupo de jóvenes cristianos planificando la forma de ayudar a huérfanos e indigentes. Tales visiones específicas de la transformación humana son el poder por el cual la montaña de la esperanza motiva a la gente a salir de su parálisis de desesperación. Pero en lugar de eso, lo que frecuentemente damos a nuestra gente en el denso bosque son conceptos abstractos de lo que es la esperanza. Nos movemos del drama humano a la doctrina, de un problema sangriento a un pensamiento en las nubes. No me mal entiendan, hay declaraciones a modo de reflexión que </w:t>
      </w:r>
      <w:r w:rsidRPr="00C361AD">
        <w:rPr>
          <w:rFonts w:ascii="Times New Roman" w:hAnsi="Times New Roman" w:cs="Times New Roman"/>
          <w:sz w:val="24"/>
          <w:lang w:val="es-MX"/>
        </w:rPr>
        <w:lastRenderedPageBreak/>
        <w:t xml:space="preserve">tienen un lugar crucial en la predicación. Especialmente introduciendo, controlando o resumiendo temas. Pero cuando nuestra gente más necesita lo concreto, nosotros les ofrecemos abstracciones. En efecto nos desaparecemos entre las nubes de generalizaciones que solamente obscurecen la montaña de la esperanza.   </w:t>
      </w:r>
    </w:p>
    <w:p w14:paraId="2F3A813A"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¿Por qué es que nosotros los predicadores frecuentemente nos escondemos en la niebla cuando nuestra gente más necesita probar y tocar la esperanza del Evangelio? Una posible respuesta es que somos atraídos por el abstraccionismo hasta el punto en que perdemos conexión con lo que predicamos. Mi propia jornada de fe puede ser descrita como un intento de hacer una conexión con lo que predico. Cuando no vivimos un vibrante sentido de esperanza en carne propia, no podremos</w:t>
      </w:r>
      <w:r>
        <w:rPr>
          <w:rFonts w:ascii="Times New Roman" w:hAnsi="Times New Roman" w:cs="Times New Roman"/>
          <w:sz w:val="24"/>
          <w:lang w:val="es-MX"/>
        </w:rPr>
        <w:t xml:space="preserve"> inyectar la fe </w:t>
      </w:r>
      <w:r w:rsidRPr="00C361AD">
        <w:rPr>
          <w:rFonts w:ascii="Times New Roman" w:hAnsi="Times New Roman" w:cs="Times New Roman"/>
          <w:sz w:val="24"/>
          <w:lang w:val="es-MX"/>
        </w:rPr>
        <w:t xml:space="preserve">en otros. La esperanza se ve a nuestro derredor: cuando vemos a la mujer vecina recibiendo quimioterapia y saliendo a plantar su jardín; o cuando vemos a los ciudadanos rusos desafiantemente derribar las estatuas del fundador de la KGB. Pero esas señales no pueden desfilar como símbolos ante nuestros ojos a menos que usemos los ojos de la fe para verlos, y que nuestras almas estén llenas de fe que puedan despertar las posibilidades humanas de plenitud a nuestro derredor. Por lo </w:t>
      </w:r>
      <w:proofErr w:type="gramStart"/>
      <w:r w:rsidRPr="00C361AD">
        <w:rPr>
          <w:rFonts w:ascii="Times New Roman" w:hAnsi="Times New Roman" w:cs="Times New Roman"/>
          <w:sz w:val="24"/>
          <w:lang w:val="es-MX"/>
        </w:rPr>
        <w:t>tanto</w:t>
      </w:r>
      <w:proofErr w:type="gramEnd"/>
      <w:r w:rsidRPr="00C361AD">
        <w:rPr>
          <w:rFonts w:ascii="Times New Roman" w:hAnsi="Times New Roman" w:cs="Times New Roman"/>
          <w:sz w:val="24"/>
          <w:lang w:val="es-MX"/>
        </w:rPr>
        <w:t xml:space="preserve"> es intolerable el hecho de intentar dar a otros lo que no poseemos.  </w:t>
      </w:r>
    </w:p>
    <w:p w14:paraId="727C4D28" w14:textId="77777777" w:rsidR="00C74386"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Buscamos abstracciones para cubrir la falta de algo. Abstraer cualquier cosa es soltarlo de sus ataduras terrenales. “Abstraer” significa “tomar de”, remontarse sobre el suelo firme. Usar abstracciones en los sermones es como volar un globo aerostático tan alto que podemos ver el bosque de batallas humanas y desesperación. Cuantas veces he hablado en general acerca de encuentros con Dios, más que del peligro de ser lanzado de la silla de montar con San Pablo en el camino a Damasco. Con esta seguridad podríamos estar trabajando un domingo remachando la sección de un sermón de esperanza. </w:t>
      </w:r>
    </w:p>
    <w:p w14:paraId="25A8F57D"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Podríamos estar orgullosos de las frases de </w:t>
      </w:r>
      <w:proofErr w:type="spellStart"/>
      <w:r w:rsidRPr="00C361AD">
        <w:rPr>
          <w:rFonts w:ascii="Times New Roman" w:hAnsi="Times New Roman" w:cs="Times New Roman"/>
          <w:sz w:val="24"/>
          <w:lang w:val="es-MX"/>
        </w:rPr>
        <w:t>Tillich</w:t>
      </w:r>
      <w:proofErr w:type="spellEnd"/>
      <w:r w:rsidRPr="00C361AD">
        <w:rPr>
          <w:rFonts w:ascii="Times New Roman" w:hAnsi="Times New Roman" w:cs="Times New Roman"/>
          <w:sz w:val="24"/>
          <w:lang w:val="es-MX"/>
        </w:rPr>
        <w:t xml:space="preserve"> y de </w:t>
      </w:r>
      <w:proofErr w:type="spellStart"/>
      <w:r w:rsidRPr="00C361AD">
        <w:rPr>
          <w:rFonts w:ascii="Times New Roman" w:hAnsi="Times New Roman" w:cs="Times New Roman"/>
          <w:sz w:val="24"/>
          <w:lang w:val="es-MX"/>
        </w:rPr>
        <w:t>Moltmann</w:t>
      </w:r>
      <w:proofErr w:type="spellEnd"/>
      <w:r w:rsidRPr="00C361AD">
        <w:rPr>
          <w:rFonts w:ascii="Times New Roman" w:hAnsi="Times New Roman" w:cs="Times New Roman"/>
          <w:sz w:val="24"/>
          <w:lang w:val="es-MX"/>
        </w:rPr>
        <w:t xml:space="preserve">, y de las analogías que pensamos usar en el servicio para dar color a nuestro amplio entendimiento. Así navegamos en nuestro globo hacia el domingo, una vez </w:t>
      </w:r>
      <w:proofErr w:type="spellStart"/>
      <w:r w:rsidRPr="00C361AD">
        <w:rPr>
          <w:rFonts w:ascii="Times New Roman" w:hAnsi="Times New Roman" w:cs="Times New Roman"/>
          <w:sz w:val="24"/>
          <w:lang w:val="es-MX"/>
        </w:rPr>
        <w:t>mas</w:t>
      </w:r>
      <w:proofErr w:type="spellEnd"/>
      <w:r w:rsidRPr="00C361AD">
        <w:rPr>
          <w:rFonts w:ascii="Times New Roman" w:hAnsi="Times New Roman" w:cs="Times New Roman"/>
          <w:sz w:val="24"/>
          <w:lang w:val="es-MX"/>
        </w:rPr>
        <w:t xml:space="preserve"> con material prestado para reprimir nuestra ansiedad acerca de que decir. Sin </w:t>
      </w:r>
      <w:proofErr w:type="gramStart"/>
      <w:r w:rsidRPr="00C361AD">
        <w:rPr>
          <w:rFonts w:ascii="Times New Roman" w:hAnsi="Times New Roman" w:cs="Times New Roman"/>
          <w:sz w:val="24"/>
          <w:lang w:val="es-MX"/>
        </w:rPr>
        <w:t>embargo</w:t>
      </w:r>
      <w:proofErr w:type="gramEnd"/>
      <w:r w:rsidRPr="00C361AD">
        <w:rPr>
          <w:rFonts w:ascii="Times New Roman" w:hAnsi="Times New Roman" w:cs="Times New Roman"/>
          <w:sz w:val="24"/>
          <w:lang w:val="es-MX"/>
        </w:rPr>
        <w:t xml:space="preserve"> al anunciar toda esta información genérica acerca de la esperanza, podríamos fallar mostrando que estamos, irónicamente, sacando nuestra propia desesperación. Claro que las reflexiones generales apoyadas con la sabiduría de expertos pueden jugar un papel importante en nuestra predicación, al aclarar y dar autoridad a lo que estamos diciendo. Pero cuando como sucede comúnmente, nos encontramos buscando en nuestros libreros y archiveros algo que decir acerca de la esperanza, más que escudriñando nuestras almas buscando lo que podemos compartir de nuestra propia esperanza, entonces predicamos puramente por desesperación. Hablar de la esperanza en abstracciones en nuestra predicación es equivalente a abandonar a nuestra gente.  </w:t>
      </w:r>
    </w:p>
    <w:p w14:paraId="5DDE7CEC"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Nuestro vuelo de la oscuridad a la comodidad de generalidades puede también mantener a una congregación paralizada, “El intelecto por sí mismo no mueve nada”, dijo Aristóteles, lo que da a la gente el valor de levantarse de la orilla del pantano, matar a la bestia y salir del bosque, es la esperanza que pueden experimentar en y a través de nosotros. No es esperanza prestada, pero esperanza relacional que encierra verdad con nuestra propia realidad. Nuestra gente necesita saber que nosotros también experimentamos lo que es estar perdido en el bosque. Estar inmovilizado por la ira ante la injusticia, temores por nuestra salud, por nuestra depresión y por nuestra autoestima. Sobre todo, nuestra congregación necesita sentir que tenemos una idea de cómo salir y hemos explorado algunos caminos hacia la esperanza, “los predicadores se equivocan”, dice Joseph Campbell, “al tratar de convencer a la gente para que crean; en vez de revelar lo radiante de sus propios descubrimientos”. (El poder del mito, XVI).  </w:t>
      </w:r>
    </w:p>
    <w:p w14:paraId="3B6B52A2"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Predicamos esperanza efectivamente en la dimensión en que colectamos desde el fondo experimental de nuestra propia esperanza. Este descubrimiento comienza en cuanto caemos en los pasos de Jesús en camino a su confrontación en Jerusalén. Si la esperanza le apuesta al futuro, vemos esperanza en los ojos y pasos de Jesús mientras es llevado por su propio sentido de misión mirando hacia la ciudad. Vemos el horizonte </w:t>
      </w:r>
      <w:proofErr w:type="spellStart"/>
      <w:r w:rsidRPr="00C361AD">
        <w:rPr>
          <w:rFonts w:ascii="Times New Roman" w:hAnsi="Times New Roman" w:cs="Times New Roman"/>
          <w:sz w:val="24"/>
          <w:lang w:val="es-MX"/>
        </w:rPr>
        <w:t>mas</w:t>
      </w:r>
      <w:proofErr w:type="spellEnd"/>
      <w:r w:rsidRPr="00C361AD">
        <w:rPr>
          <w:rFonts w:ascii="Times New Roman" w:hAnsi="Times New Roman" w:cs="Times New Roman"/>
          <w:sz w:val="24"/>
          <w:lang w:val="es-MX"/>
        </w:rPr>
        <w:t xml:space="preserve"> allá de Jerusalén que se iluminará con el resplandor de Su resurrección la primer</w:t>
      </w:r>
      <w:r>
        <w:rPr>
          <w:rFonts w:ascii="Times New Roman" w:hAnsi="Times New Roman" w:cs="Times New Roman"/>
          <w:sz w:val="24"/>
          <w:lang w:val="es-MX"/>
        </w:rPr>
        <w:t>a</w:t>
      </w:r>
      <w:r w:rsidRPr="00C361AD">
        <w:rPr>
          <w:rFonts w:ascii="Times New Roman" w:hAnsi="Times New Roman" w:cs="Times New Roman"/>
          <w:sz w:val="24"/>
          <w:lang w:val="es-MX"/>
        </w:rPr>
        <w:t xml:space="preserve"> mañana de pascua radiando una irresistible atracción, entre más se acerca Jesús a las puertas de Jerusalén el domingo de palmas. Vemos con Mateo al final de su Evangelio la figura del Cristo resucitado en su comisión en una montaña de Galilea, </w:t>
      </w:r>
    </w:p>
    <w:p w14:paraId="1F4DF615"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ofreciendo palabras a sus discípulos. A través de esta imagen vemos a Cristo como nuestra montaña de esperanza, guiándonos por el bosque tenebroso.   </w:t>
      </w:r>
    </w:p>
    <w:p w14:paraId="0CE64652"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ese estirón magnético a la plenitud también llevó a Jesús por el valle oscuro del Getsemaní hacia el terrible madero en el Calvario. Los horizontes de pascuas necesariamente tienen cruces en ellos. En la noche en el jardín vemos a Jesús sudando sangre en una inmensa lucha con su humanidad sobre el precio a ser pagado por la plenitud. Bajo un cielo oscuro un viernes al medio día estamos al pie de la cruz estremeciéndonos ante la atormentadora muerte que Él abraza como preludio a la plenitud de vida. Él se da a sí mismo a las bestias en el tenebroso valle de sombras.  </w:t>
      </w:r>
    </w:p>
    <w:p w14:paraId="79245E39"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Seguir a Jesús en su camino de sufrimiento y gloria, es el tomar patrones y paradigmas de esperanza en nuestra conciencia corporativa y personal. Esto significa abrirnos al futuro de Dios para nosotros, movernos a una montaña a dónde el Cristo viviente nos lleva a la unión con el ser y con la sociedad que fuimos llamados. Como individuos, significa sentir un tirón hacia un horizonte de resurrección en auto- entendimiento y </w:t>
      </w:r>
      <w:proofErr w:type="spellStart"/>
      <w:proofErr w:type="gramStart"/>
      <w:r w:rsidRPr="00C361AD">
        <w:rPr>
          <w:rFonts w:ascii="Times New Roman" w:hAnsi="Times New Roman" w:cs="Times New Roman"/>
          <w:sz w:val="24"/>
          <w:lang w:val="es-MX"/>
        </w:rPr>
        <w:t>auto-aceptación</w:t>
      </w:r>
      <w:proofErr w:type="spellEnd"/>
      <w:proofErr w:type="gramEnd"/>
      <w:r w:rsidRPr="00C361AD">
        <w:rPr>
          <w:rFonts w:ascii="Times New Roman" w:hAnsi="Times New Roman" w:cs="Times New Roman"/>
          <w:sz w:val="24"/>
          <w:lang w:val="es-MX"/>
        </w:rPr>
        <w:t xml:space="preserve"> que ni siquiera soñamos tener. Abandonar el obsesivo esfuerzo de impresionar; liberarnos de una fijación basada en la vergüenza; aliviarnos de un espíritu de censura. Como la iglesia, significa contestar al llamado que llega de una montaña frente a nosotros, instándonos a una experiencia de auténtica comunidad que </w:t>
      </w:r>
      <w:proofErr w:type="gramStart"/>
      <w:r w:rsidRPr="00C361AD">
        <w:rPr>
          <w:rFonts w:ascii="Times New Roman" w:hAnsi="Times New Roman" w:cs="Times New Roman"/>
          <w:sz w:val="24"/>
          <w:lang w:val="es-MX"/>
        </w:rPr>
        <w:t>nunca antes</w:t>
      </w:r>
      <w:proofErr w:type="gramEnd"/>
      <w:r w:rsidRPr="00C361AD">
        <w:rPr>
          <w:rFonts w:ascii="Times New Roman" w:hAnsi="Times New Roman" w:cs="Times New Roman"/>
          <w:sz w:val="24"/>
          <w:lang w:val="es-MX"/>
        </w:rPr>
        <w:t xml:space="preserve"> vimos en el horizonte: un lugar donde podemos dejar nuestras cargas, encontrar fuerza </w:t>
      </w:r>
      <w:proofErr w:type="gramStart"/>
      <w:r w:rsidRPr="00C361AD">
        <w:rPr>
          <w:rFonts w:ascii="Times New Roman" w:hAnsi="Times New Roman" w:cs="Times New Roman"/>
          <w:sz w:val="24"/>
          <w:lang w:val="es-MX"/>
        </w:rPr>
        <w:t>para  luchar</w:t>
      </w:r>
      <w:proofErr w:type="gramEnd"/>
      <w:r w:rsidRPr="00C361AD">
        <w:rPr>
          <w:rFonts w:ascii="Times New Roman" w:hAnsi="Times New Roman" w:cs="Times New Roman"/>
          <w:sz w:val="24"/>
          <w:lang w:val="es-MX"/>
        </w:rPr>
        <w:t xml:space="preserve"> por la paz y la justicia y ser nutridos por el púlpito y la mesa.  </w:t>
      </w:r>
    </w:p>
    <w:p w14:paraId="033FB7E2"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el patrón de Cristo en nuestras vidas no solo nos atrae a una plenitud, sino que también nos guía por el denso bosque de nuestro Getsemaní y nuestro Gólgota. Aquí estamos cara a cara con nuestras penas y pérdidas; como dijo Edward </w:t>
      </w:r>
      <w:proofErr w:type="spellStart"/>
      <w:r w:rsidRPr="00C361AD">
        <w:rPr>
          <w:rFonts w:ascii="Times New Roman" w:hAnsi="Times New Roman" w:cs="Times New Roman"/>
          <w:sz w:val="24"/>
          <w:lang w:val="es-MX"/>
        </w:rPr>
        <w:t>Whitmont</w:t>
      </w:r>
      <w:proofErr w:type="spellEnd"/>
      <w:r w:rsidRPr="00C361AD">
        <w:rPr>
          <w:rFonts w:ascii="Times New Roman" w:hAnsi="Times New Roman" w:cs="Times New Roman"/>
          <w:sz w:val="24"/>
          <w:lang w:val="es-MX"/>
        </w:rPr>
        <w:t xml:space="preserve">: “abriendo la puerta al extranjero.”  Ninguno de nosotros pide esta oscuridad. Generalmente la indiscreción tonta, la depresión insoportable, la pérdida repentina, la falla colosal o la enfermedad que pone en peligro la vida, nos reducen a nuestra cruz mientras gemimos en aparente abandono.   </w:t>
      </w:r>
    </w:p>
    <w:p w14:paraId="3E7E004A" w14:textId="77777777" w:rsidR="00C74386" w:rsidRPr="00C361AD" w:rsidRDefault="00C74386" w:rsidP="00C743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Pocas congregaciones piden valles de sombras. Generalmente caemos allí por nuestro triunfalismo, por nuestra adoración de ídolos, por vendernos al Cesar y por las batallas internas de poder. Pero por la gracia de Dios, mentores, consejeros, pastores y amigos nos animan para seguir delante como guías sabios en medio del valle confuso. Aprendemos a confiar en ellos en formas que no confiamos en nosotros mismos, porque sentimos que ellos conocen la oscuridad. Ellos nos ayudan en el poder sanador y transformador que nos lleva como almas individuales y corporativas hacia el monte de la plenitud de Cristo. En ese ambiente de esperanza, nacido de muertes diarias, nos encontramos a nosotros mismos predicando vívida y apasionadamente acerca de la vida más allá del bosque, en las alturas. Con el escritor a los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“nosotros que hemos huido buscando refugio… tenemos gran estímulo para aferrarnos de la esperanza puesta ante nosotros”. Aprendiendo dentro de nosotros mismos a creer la visión de Cristo en la </w:t>
      </w:r>
      <w:r w:rsidRPr="00C361AD">
        <w:rPr>
          <w:rFonts w:ascii="Times New Roman" w:hAnsi="Times New Roman" w:cs="Times New Roman"/>
          <w:sz w:val="24"/>
          <w:lang w:val="es-MX"/>
        </w:rPr>
        <w:lastRenderedPageBreak/>
        <w:t xml:space="preserve">montaña, estamos aprendiendo a confiar en nosotros mismos como guías en el camino lleno de esperanza.   </w:t>
      </w:r>
    </w:p>
    <w:p w14:paraId="02DDF0A7" w14:textId="77777777" w:rsidR="00C74386" w:rsidRPr="00C361AD" w:rsidRDefault="00C74386" w:rsidP="00C7438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765F204" w14:textId="77777777" w:rsidR="00C74386" w:rsidRDefault="00C74386" w:rsidP="00C74386">
      <w:pPr>
        <w:pStyle w:val="NoSpacing"/>
        <w:jc w:val="center"/>
        <w:rPr>
          <w:rFonts w:ascii="Times New Roman" w:hAnsi="Times New Roman" w:cs="Times New Roman"/>
          <w:sz w:val="28"/>
          <w:u w:val="single"/>
          <w:lang w:val="es-MX"/>
        </w:rPr>
      </w:pPr>
      <w:r w:rsidRPr="003C59F2">
        <w:rPr>
          <w:rFonts w:ascii="Times New Roman" w:hAnsi="Times New Roman" w:cs="Times New Roman"/>
          <w:sz w:val="28"/>
          <w:u w:val="single"/>
          <w:lang w:val="es-MX"/>
        </w:rPr>
        <w:t>HAGA UNA EXÉGESIS DE USTED MISMO</w:t>
      </w:r>
    </w:p>
    <w:p w14:paraId="3D023189" w14:textId="77777777" w:rsidR="00C74386" w:rsidRPr="003C59F2" w:rsidRDefault="00C74386" w:rsidP="00C74386">
      <w:pPr>
        <w:pStyle w:val="NoSpacing"/>
        <w:jc w:val="center"/>
        <w:rPr>
          <w:rFonts w:ascii="Times New Roman" w:hAnsi="Times New Roman" w:cs="Times New Roman"/>
          <w:sz w:val="28"/>
          <w:u w:val="single"/>
          <w:lang w:val="es-MX"/>
        </w:rPr>
      </w:pPr>
    </w:p>
    <w:p w14:paraId="18333A73"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¿De qué tipo de familia vengo?   </w:t>
      </w:r>
    </w:p>
    <w:p w14:paraId="005613EA"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¿Cómo fue usada la autoridad en mi familia?   </w:t>
      </w:r>
    </w:p>
    <w:p w14:paraId="0146AC16"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¿En qué clase socioeconómica me encuentro a gusto?   </w:t>
      </w:r>
    </w:p>
    <w:p w14:paraId="0F4484B0"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¿Qué me gusta leer?   </w:t>
      </w:r>
    </w:p>
    <w:p w14:paraId="52A31ABB"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¿Qué tipo de música prefiero?   </w:t>
      </w:r>
    </w:p>
    <w:p w14:paraId="56455F55"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¿Cuáles son mis formas favoritas de entretenimiento?   </w:t>
      </w:r>
    </w:p>
    <w:p w14:paraId="3E673332"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7. ¿Con quién me relaciono más fácilmente?   </w:t>
      </w:r>
    </w:p>
    <w:p w14:paraId="1823CD8C"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8. ¿Qué clase de gente evito?   </w:t>
      </w:r>
    </w:p>
    <w:p w14:paraId="3091392B"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9. ¿Cuál es mi tipo de personalidad?   </w:t>
      </w:r>
    </w:p>
    <w:p w14:paraId="4E4B0122"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10. ¿A qué le temo?   </w:t>
      </w:r>
    </w:p>
    <w:p w14:paraId="2E775F60" w14:textId="77777777" w:rsidR="00C74386" w:rsidRPr="00C361AD" w:rsidRDefault="00C74386" w:rsidP="00C7438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11. ¿Cómo veo a la Biblia?    </w:t>
      </w:r>
    </w:p>
    <w:p w14:paraId="7E04F782" w14:textId="77777777" w:rsidR="003D522D" w:rsidRPr="00C74386" w:rsidRDefault="003D522D">
      <w:pPr>
        <w:rPr>
          <w:lang w:val="es-MX"/>
        </w:rPr>
      </w:pPr>
    </w:p>
    <w:sectPr w:rsidR="003D522D" w:rsidRPr="00C74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86"/>
    <w:rsid w:val="00044969"/>
    <w:rsid w:val="002E3E08"/>
    <w:rsid w:val="003D522D"/>
    <w:rsid w:val="005A0A08"/>
    <w:rsid w:val="00C416BC"/>
    <w:rsid w:val="00C74386"/>
    <w:rsid w:val="00CA2C82"/>
    <w:rsid w:val="00E3574F"/>
    <w:rsid w:val="00F3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A5D4"/>
  <w15:chartTrackingRefBased/>
  <w15:docId w15:val="{831FC588-5582-40D5-B4C4-AAAF764F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386"/>
    <w:rPr>
      <w:rFonts w:eastAsiaTheme="majorEastAsia" w:cstheme="majorBidi"/>
      <w:color w:val="272727" w:themeColor="text1" w:themeTint="D8"/>
    </w:rPr>
  </w:style>
  <w:style w:type="paragraph" w:styleId="Title">
    <w:name w:val="Title"/>
    <w:basedOn w:val="Normal"/>
    <w:next w:val="Normal"/>
    <w:link w:val="TitleChar"/>
    <w:uiPriority w:val="10"/>
    <w:qFormat/>
    <w:rsid w:val="00C74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386"/>
    <w:pPr>
      <w:spacing w:before="160"/>
      <w:jc w:val="center"/>
    </w:pPr>
    <w:rPr>
      <w:i/>
      <w:iCs/>
      <w:color w:val="404040" w:themeColor="text1" w:themeTint="BF"/>
    </w:rPr>
  </w:style>
  <w:style w:type="character" w:customStyle="1" w:styleId="QuoteChar">
    <w:name w:val="Quote Char"/>
    <w:basedOn w:val="DefaultParagraphFont"/>
    <w:link w:val="Quote"/>
    <w:uiPriority w:val="29"/>
    <w:rsid w:val="00C74386"/>
    <w:rPr>
      <w:i/>
      <w:iCs/>
      <w:color w:val="404040" w:themeColor="text1" w:themeTint="BF"/>
    </w:rPr>
  </w:style>
  <w:style w:type="paragraph" w:styleId="ListParagraph">
    <w:name w:val="List Paragraph"/>
    <w:basedOn w:val="Normal"/>
    <w:uiPriority w:val="34"/>
    <w:qFormat/>
    <w:rsid w:val="00C74386"/>
    <w:pPr>
      <w:ind w:left="720"/>
      <w:contextualSpacing/>
    </w:pPr>
  </w:style>
  <w:style w:type="character" w:styleId="IntenseEmphasis">
    <w:name w:val="Intense Emphasis"/>
    <w:basedOn w:val="DefaultParagraphFont"/>
    <w:uiPriority w:val="21"/>
    <w:qFormat/>
    <w:rsid w:val="00C74386"/>
    <w:rPr>
      <w:i/>
      <w:iCs/>
      <w:color w:val="0F4761" w:themeColor="accent1" w:themeShade="BF"/>
    </w:rPr>
  </w:style>
  <w:style w:type="paragraph" w:styleId="IntenseQuote">
    <w:name w:val="Intense Quote"/>
    <w:basedOn w:val="Normal"/>
    <w:next w:val="Normal"/>
    <w:link w:val="IntenseQuoteChar"/>
    <w:uiPriority w:val="30"/>
    <w:qFormat/>
    <w:rsid w:val="00C74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386"/>
    <w:rPr>
      <w:i/>
      <w:iCs/>
      <w:color w:val="0F4761" w:themeColor="accent1" w:themeShade="BF"/>
    </w:rPr>
  </w:style>
  <w:style w:type="character" w:styleId="IntenseReference">
    <w:name w:val="Intense Reference"/>
    <w:basedOn w:val="DefaultParagraphFont"/>
    <w:uiPriority w:val="32"/>
    <w:qFormat/>
    <w:rsid w:val="00C74386"/>
    <w:rPr>
      <w:b/>
      <w:bCs/>
      <w:smallCaps/>
      <w:color w:val="0F4761" w:themeColor="accent1" w:themeShade="BF"/>
      <w:spacing w:val="5"/>
    </w:rPr>
  </w:style>
  <w:style w:type="paragraph" w:styleId="NoSpacing">
    <w:name w:val="No Spacing"/>
    <w:link w:val="NoSpacingChar"/>
    <w:uiPriority w:val="1"/>
    <w:qFormat/>
    <w:rsid w:val="00C74386"/>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C7438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2058</Words>
  <Characters>11733</Characters>
  <Application>Microsoft Office Word</Application>
  <DocSecurity>0</DocSecurity>
  <Lines>97</Lines>
  <Paragraphs>27</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6</cp:revision>
  <dcterms:created xsi:type="dcterms:W3CDTF">2025-05-15T23:29:00Z</dcterms:created>
  <dcterms:modified xsi:type="dcterms:W3CDTF">2025-05-15T23:33:00Z</dcterms:modified>
</cp:coreProperties>
</file>