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ED4B" w14:textId="01362DF8" w:rsidR="00193E42" w:rsidRPr="00293530" w:rsidRDefault="00193E42" w:rsidP="00293530">
      <w:pPr>
        <w:pStyle w:val="IntenseQuote"/>
        <w:rPr>
          <w:rFonts w:ascii="Times New Roman" w:hAnsi="Times New Roman" w:cs="Times New Roman"/>
          <w:i w:val="0"/>
          <w:iCs w:val="0"/>
          <w:color w:val="auto"/>
          <w:sz w:val="56"/>
          <w:szCs w:val="56"/>
          <w:lang w:val="es-MX"/>
        </w:rPr>
      </w:pPr>
      <w:r w:rsidRPr="00615F30">
        <w:rPr>
          <w:rFonts w:ascii="Times New Roman" w:hAnsi="Times New Roman" w:cs="Times New Roman"/>
          <w:i w:val="0"/>
          <w:iCs w:val="0"/>
          <w:color w:val="auto"/>
          <w:sz w:val="56"/>
          <w:szCs w:val="56"/>
          <w:lang w:val="es-MX"/>
        </w:rPr>
        <w:t xml:space="preserve">Lección 5: </w:t>
      </w:r>
      <w:r>
        <w:rPr>
          <w:rFonts w:ascii="Times New Roman" w:hAnsi="Times New Roman" w:cs="Times New Roman"/>
          <w:i w:val="0"/>
          <w:iCs w:val="0"/>
          <w:color w:val="auto"/>
          <w:sz w:val="56"/>
          <w:szCs w:val="56"/>
          <w:lang w:val="es-MX"/>
        </w:rPr>
        <w:t xml:space="preserve">                                 </w:t>
      </w:r>
      <w:r w:rsidRPr="00615F30">
        <w:rPr>
          <w:rFonts w:ascii="Times New Roman" w:hAnsi="Times New Roman" w:cs="Times New Roman"/>
          <w:i w:val="0"/>
          <w:iCs w:val="0"/>
          <w:color w:val="auto"/>
          <w:sz w:val="56"/>
          <w:szCs w:val="56"/>
          <w:lang w:val="es-MX"/>
        </w:rPr>
        <w:t>Trabajemos con imágenes, incidentes y situaciones</w:t>
      </w:r>
    </w:p>
    <w:p w14:paraId="7669340E" w14:textId="77777777" w:rsidR="00193E42" w:rsidRPr="00C361AD" w:rsidRDefault="00193E42" w:rsidP="00193E42">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3CFEE6CF" w14:textId="55D7BA9E" w:rsidR="00193E42"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w:t>
      </w:r>
      <w:r w:rsidR="00293530">
        <w:rPr>
          <w:rFonts w:ascii="Times New Roman" w:hAnsi="Times New Roman" w:cs="Times New Roman"/>
          <w:sz w:val="24"/>
          <w:lang w:val="es-MX"/>
        </w:rPr>
        <w:t>scriba entre 250-500 palabras</w:t>
      </w:r>
      <w:r w:rsidRPr="00C361AD">
        <w:rPr>
          <w:rFonts w:ascii="Times New Roman" w:hAnsi="Times New Roman" w:cs="Times New Roman"/>
          <w:sz w:val="24"/>
          <w:lang w:val="es-MX"/>
        </w:rPr>
        <w:t xml:space="preserve"> ¿En las últimas 24 horas, ¿dónde has visto a Dios obrando? ¿Qué estaba haciendo Dios? ¿Cómo le contarías a alguien la historia de lo que has observado acerca de lo que Dios ha hecho? ¿Qué imagen bíblica capta la esencia de esta actividad? </w:t>
      </w:r>
    </w:p>
    <w:p w14:paraId="567C4F49" w14:textId="77777777" w:rsidR="00F70EC7" w:rsidRPr="00C361AD" w:rsidRDefault="00F70EC7" w:rsidP="00193E42">
      <w:pPr>
        <w:pStyle w:val="NoSpacing"/>
        <w:ind w:firstLine="720"/>
        <w:rPr>
          <w:rFonts w:ascii="Times New Roman" w:hAnsi="Times New Roman" w:cs="Times New Roman"/>
          <w:sz w:val="24"/>
          <w:lang w:val="es-MX"/>
        </w:rPr>
      </w:pPr>
    </w:p>
    <w:p w14:paraId="19E9786E" w14:textId="60114CF0" w:rsidR="00193E42" w:rsidRPr="00C361AD" w:rsidRDefault="00193E42" w:rsidP="00193E42">
      <w:pPr>
        <w:pStyle w:val="NoSpacing"/>
        <w:rPr>
          <w:rFonts w:ascii="Times New Roman" w:hAnsi="Times New Roman" w:cs="Times New Roman"/>
          <w:sz w:val="24"/>
          <w:lang w:val="es-MX"/>
        </w:rPr>
      </w:pPr>
      <w:r w:rsidRPr="00C361AD">
        <w:rPr>
          <w:rFonts w:ascii="Times New Roman" w:hAnsi="Times New Roman" w:cs="Times New Roman"/>
          <w:sz w:val="24"/>
          <w:lang w:val="es-MX"/>
        </w:rPr>
        <w:t>Le</w:t>
      </w:r>
      <w:r w:rsidR="0098601D">
        <w:rPr>
          <w:rFonts w:ascii="Times New Roman" w:hAnsi="Times New Roman" w:cs="Times New Roman"/>
          <w:sz w:val="24"/>
          <w:lang w:val="es-MX"/>
        </w:rPr>
        <w:t>an sobre la</w:t>
      </w:r>
      <w:r w:rsidRPr="00C361AD">
        <w:rPr>
          <w:rFonts w:ascii="Times New Roman" w:hAnsi="Times New Roman" w:cs="Times New Roman"/>
          <w:sz w:val="24"/>
          <w:lang w:val="es-MX"/>
        </w:rPr>
        <w:t xml:space="preserve"> Imaginación del corazón: Nuevas maneras de ver la predicación</w:t>
      </w:r>
      <w:r>
        <w:rPr>
          <w:rFonts w:ascii="Times New Roman" w:hAnsi="Times New Roman" w:cs="Times New Roman"/>
          <w:sz w:val="24"/>
          <w:lang w:val="es-MX"/>
        </w:rPr>
        <w:t>, Paul Scott Wilson</w:t>
      </w:r>
      <w:r w:rsidRPr="00C361AD">
        <w:rPr>
          <w:rFonts w:ascii="Times New Roman" w:hAnsi="Times New Roman" w:cs="Times New Roman"/>
          <w:sz w:val="24"/>
          <w:lang w:val="es-MX"/>
        </w:rPr>
        <w:t xml:space="preserve">.  </w:t>
      </w:r>
    </w:p>
    <w:p w14:paraId="2CBDD6A6" w14:textId="77777777" w:rsidR="00193E42" w:rsidRPr="00C361AD" w:rsidRDefault="00193E42" w:rsidP="00193E42">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Si no pudieras usar palabras para hablar del evangelio ¿Qué símbolo cristiano utilizarías para ilustrar tu fe?   </w:t>
      </w:r>
    </w:p>
    <w:p w14:paraId="09E06B1C" w14:textId="77777777" w:rsidR="00193E42" w:rsidRPr="003C59F2" w:rsidRDefault="00193E42" w:rsidP="00193E42">
      <w:pPr>
        <w:pStyle w:val="NoSpacing"/>
        <w:rPr>
          <w:rFonts w:ascii="Times New Roman" w:hAnsi="Times New Roman" w:cs="Times New Roman"/>
          <w:sz w:val="24"/>
          <w:lang w:val="es-MX"/>
        </w:rPr>
      </w:pPr>
      <w:r w:rsidRPr="003C59F2">
        <w:rPr>
          <w:rFonts w:ascii="Times New Roman" w:hAnsi="Times New Roman" w:cs="Times New Roman"/>
          <w:sz w:val="24"/>
          <w:lang w:val="es-MX"/>
        </w:rPr>
        <w:t xml:space="preserve"> </w:t>
      </w:r>
    </w:p>
    <w:p w14:paraId="0179CB9F" w14:textId="77777777" w:rsidR="00193E42" w:rsidRPr="003C59F2" w:rsidRDefault="00193E42" w:rsidP="00193E42">
      <w:pPr>
        <w:pStyle w:val="NoSpacing"/>
        <w:rPr>
          <w:rFonts w:ascii="Times New Roman" w:hAnsi="Times New Roman" w:cs="Times New Roman"/>
          <w:sz w:val="24"/>
          <w:lang w:val="es-MX"/>
        </w:rPr>
      </w:pPr>
    </w:p>
    <w:p w14:paraId="388539F3" w14:textId="77777777" w:rsidR="00193E42" w:rsidRPr="006A5065" w:rsidRDefault="00193E42" w:rsidP="00193E42">
      <w:pPr>
        <w:pStyle w:val="NoSpacing"/>
        <w:rPr>
          <w:rFonts w:ascii="Times New Roman" w:hAnsi="Times New Roman" w:cs="Times New Roman"/>
          <w:sz w:val="24"/>
          <w:lang w:val="es-MX"/>
        </w:rPr>
      </w:pPr>
      <w:r w:rsidRPr="006A5065">
        <w:rPr>
          <w:rFonts w:ascii="Times New Roman" w:hAnsi="Times New Roman" w:cs="Times New Roman"/>
          <w:sz w:val="24"/>
          <w:lang w:val="es-MX"/>
        </w:rPr>
        <w:t xml:space="preserve">Imágenes                               </w:t>
      </w:r>
    </w:p>
    <w:p w14:paraId="6A0CF90A" w14:textId="77777777" w:rsidR="00193E42" w:rsidRPr="006A5065" w:rsidRDefault="00193E42" w:rsidP="00193E42">
      <w:pPr>
        <w:pStyle w:val="NoSpacing"/>
        <w:rPr>
          <w:rFonts w:ascii="Times New Roman" w:hAnsi="Times New Roman" w:cs="Times New Roman"/>
          <w:sz w:val="24"/>
          <w:lang w:val="es-MX"/>
        </w:rPr>
      </w:pPr>
      <w:r w:rsidRPr="006A5065">
        <w:rPr>
          <w:rFonts w:ascii="Times New Roman" w:hAnsi="Times New Roman" w:cs="Times New Roman"/>
          <w:sz w:val="24"/>
          <w:lang w:val="es-MX"/>
        </w:rPr>
        <w:t xml:space="preserve"> </w:t>
      </w:r>
    </w:p>
    <w:p w14:paraId="0EBAF12B" w14:textId="77777777" w:rsidR="00193E42" w:rsidRPr="006A5065" w:rsidRDefault="00193E42" w:rsidP="00193E42">
      <w:pPr>
        <w:pStyle w:val="NoSpacing"/>
        <w:jc w:val="center"/>
        <w:rPr>
          <w:rFonts w:ascii="Times New Roman" w:hAnsi="Times New Roman" w:cs="Times New Roman"/>
          <w:sz w:val="28"/>
          <w:u w:val="single"/>
          <w:lang w:val="es-MX"/>
        </w:rPr>
      </w:pPr>
      <w:r w:rsidRPr="006A5065">
        <w:rPr>
          <w:rFonts w:ascii="Times New Roman" w:hAnsi="Times New Roman" w:cs="Times New Roman"/>
          <w:sz w:val="28"/>
          <w:u w:val="single"/>
          <w:lang w:val="es-MX"/>
        </w:rPr>
        <w:t>Imaginación del corazón: Nuevas maneras de ver la predicación.</w:t>
      </w:r>
    </w:p>
    <w:p w14:paraId="34C2ADC1" w14:textId="77777777" w:rsidR="00193E42" w:rsidRPr="006A5065" w:rsidRDefault="00193E42" w:rsidP="00193E42">
      <w:pPr>
        <w:pStyle w:val="NoSpacing"/>
        <w:jc w:val="center"/>
        <w:rPr>
          <w:rFonts w:ascii="Times New Roman" w:hAnsi="Times New Roman" w:cs="Times New Roman"/>
          <w:sz w:val="28"/>
          <w:lang w:val="es-MX"/>
        </w:rPr>
      </w:pPr>
      <w:r w:rsidRPr="006A5065">
        <w:rPr>
          <w:rFonts w:ascii="Times New Roman" w:hAnsi="Times New Roman" w:cs="Times New Roman"/>
          <w:sz w:val="28"/>
          <w:lang w:val="es-MX"/>
        </w:rPr>
        <w:t>Paul Scott Wilson</w:t>
      </w:r>
    </w:p>
    <w:p w14:paraId="2B908242" w14:textId="77777777" w:rsidR="00193E42" w:rsidRDefault="00193E42" w:rsidP="00193E42">
      <w:pPr>
        <w:pStyle w:val="NoSpacing"/>
        <w:rPr>
          <w:rFonts w:ascii="Times New Roman" w:hAnsi="Times New Roman" w:cs="Times New Roman"/>
          <w:sz w:val="24"/>
          <w:lang w:val="es-MX"/>
        </w:rPr>
      </w:pPr>
    </w:p>
    <w:p w14:paraId="61E1D9D8" w14:textId="77777777" w:rsidR="00193E42" w:rsidRPr="006A5065" w:rsidRDefault="00193E42" w:rsidP="00193E42">
      <w:pPr>
        <w:pStyle w:val="NoSpacing"/>
        <w:rPr>
          <w:rFonts w:ascii="Times New Roman" w:hAnsi="Times New Roman" w:cs="Times New Roman"/>
          <w:b/>
          <w:sz w:val="24"/>
          <w:lang w:val="es-MX"/>
        </w:rPr>
      </w:pPr>
      <w:r w:rsidRPr="006A5065">
        <w:rPr>
          <w:rFonts w:ascii="Times New Roman" w:hAnsi="Times New Roman" w:cs="Times New Roman"/>
          <w:b/>
          <w:sz w:val="24"/>
          <w:lang w:val="es-MX"/>
        </w:rPr>
        <w:t xml:space="preserve">Extractos del capítulo uno: Polos de la imaginación, cómo trabaja la imaginación  </w:t>
      </w:r>
    </w:p>
    <w:p w14:paraId="306F1254"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saber cómo trabaja la imaginación necesitamos saber cómo funciona el lenguaje, como actúan las palabras juntas para producir un significado. Mi argumento es que la imaginación del corazón no es una experiencia mística, sin embargo, hay misterio en esto, pero es más similar a otros actos de significado en el proceso de comunicación. Podríamos decir que se trata de la unión de dos ideas que de otra manera no podrían estar conectadas, generando el desarrollo de energía creativa. Tal vez, normalmente no pensemos que la imaginación tenga algo que ver con el lenguaje. Puede ser que pensemos en esta, como la habilidad de fotografiar algo y la relacionamos más con la visión que con las palabras.  </w:t>
      </w:r>
    </w:p>
    <w:p w14:paraId="301EF8B5"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necesita cambiar. La imaginación podrá a veces, ser un misterio sin palabras que involucra escenas u otra forma de imágenes mentales sensoriales. Y las imágenes ilustradas pueden permitirnos ocasionalmente encontrar palabras, como lo sugieren algunos ejercicios de meditación. Pero en general podemos entender que la imaginación es liberada por una capacidad de utilizar polaridades en lenguaje para crear ideas frescas.  </w:t>
      </w:r>
    </w:p>
    <w:p w14:paraId="2F380994"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de estas ideas presentarán cuadros a la mente, pero la imaginación que encuentra la expresión con palabras es esencialmente una función del lenguaje. Sin el lenguaje no podemos expresar el pensamiento. Es a través de las ventanas del lenguaje que opinamos acerca de la </w:t>
      </w:r>
      <w:r w:rsidRPr="00C361AD">
        <w:rPr>
          <w:rFonts w:ascii="Times New Roman" w:hAnsi="Times New Roman" w:cs="Times New Roman"/>
          <w:sz w:val="24"/>
          <w:lang w:val="es-MX"/>
        </w:rPr>
        <w:lastRenderedPageBreak/>
        <w:t xml:space="preserve">realidad, que interpretamos acciones, que entendemos nuestras emociones y nuestra fe. El tema es difícil, sin embargo, puede ser útil antes de entrar en el área de discusión académica, que recurramos a los cuadros para demostrar cómo funciona la imaginación.  </w:t>
      </w:r>
    </w:p>
    <w:p w14:paraId="13D433BB"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dos maneras de representar cómo la imaginación trabaja. Una forma es considerar una relación personal cercana, como un matrimonio. En un matrimonio que funciona bien, ambos cónyuges confían en sus propias identidades individuales. Si una persona se pierde en la identidad de la otra, mucho de la chispa de la relación puede irse. Pero si los cónyuges se comprometen, se apoyan en el mutuo crecimiento e identidad individuales, la chispa se mantiene. Aquí mencionamos tres identidades: las dos identidades individuales y la tercera identidad que es la relación en sí misma. Esta se caracteriza por la forma en que los cónyuges se comportan como pareja. Si esta relación es fuerte, podríamos decir que hay chispa entre ellos. La imaginación en el lenguaje es como esta clase de relación vital, excepto que en el lenguaje son dos ideas que se unen, cada una con su propia identidad, para crear una tercera identidad, nueva por su unión.  </w:t>
      </w:r>
    </w:p>
    <w:p w14:paraId="4ED152EB"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De mis clases de física en la preparatoria, proviene una segunda forma de ver cómo funciona la imaginación. El maestro llevó un generador viejo de un teléfono de una granja antigua, era del tipo que tiene una manivela de arranque manual con alambres en ambos polos. Un estudiante estaba activando la manivela mientras el maestro acercaba los cables uno al otro. Cuando los alambres estaban a seis pulgadas de distancia uno del otro, una chispa saltó; cuando estaba</w:t>
      </w:r>
      <w:r>
        <w:rPr>
          <w:rFonts w:ascii="Times New Roman" w:hAnsi="Times New Roman" w:cs="Times New Roman"/>
          <w:sz w:val="24"/>
          <w:lang w:val="es-MX"/>
        </w:rPr>
        <w:t xml:space="preserve">n a 4 pulgadas de distancia se </w:t>
      </w:r>
      <w:r w:rsidRPr="00C361AD">
        <w:rPr>
          <w:rFonts w:ascii="Times New Roman" w:hAnsi="Times New Roman" w:cs="Times New Roman"/>
          <w:sz w:val="24"/>
          <w:lang w:val="es-MX"/>
        </w:rPr>
        <w:t xml:space="preserve">produjo un sonido y una frecuencia manteniendo los cables con una chispa constante; cuando los cables se tocaron ya no se veía la chispa aunque la corriente seguía transmitiéndose.  </w:t>
      </w:r>
    </w:p>
    <w:p w14:paraId="4F66CDDF"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imaginación en el lenguaje es como las chispas en los polos del generador. La chispa de la imaginación ocurre cuando dos ideas que parecen no tener aparente conexión (estando en “polos opuestos”, podríamos decir) se juntan. Dos condiciones son necesarias para la imaginación: (1) alguna conexión entre las ideas debe ser posible y (2) las ideas elegidas no deben ser casi idénticas porque podría funcionar como los alambres que se juntaron y no había chispa visible. La mayoría de los actos de comunicación suceden al juntarse los cables de significado transmitiendo corriente directa de una idea a otra con una pequeña chispa o corriente invisible.  </w:t>
      </w:r>
    </w:p>
    <w:p w14:paraId="35F4CF4F"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imaginación es el producto de dos ideas o “contras” en la relación. El caso que presentamos es que la imaginación opera en el lenguaje, no solamente en figuras o dibujos afuera del lenguaje. La metáfora es el lenguaje que ejercita a la imaginación. La imaginación no es algo mágico o misterioso y desconocido, aunque su efecto pareciera serlo. Debemos de saber esto si estamos considerando el confiar en nuestras habilidades creativas. Mientras podamos atrapar un aire de misticismo en nuestra imaginación, concebiremos lo desconocido e inalcanzable.   </w:t>
      </w:r>
    </w:p>
    <w:p w14:paraId="0BC1E7BD" w14:textId="77777777" w:rsidR="00193E42" w:rsidRDefault="00193E42" w:rsidP="00193E42">
      <w:pPr>
        <w:pStyle w:val="NoSpacing"/>
        <w:rPr>
          <w:rFonts w:ascii="Times New Roman" w:hAnsi="Times New Roman" w:cs="Times New Roman"/>
          <w:sz w:val="24"/>
          <w:lang w:val="es-MX"/>
        </w:rPr>
      </w:pPr>
    </w:p>
    <w:p w14:paraId="28E3EF90" w14:textId="77777777" w:rsidR="00193E42" w:rsidRPr="006A5065" w:rsidRDefault="00193E42" w:rsidP="00193E42">
      <w:pPr>
        <w:pStyle w:val="NoSpacing"/>
        <w:rPr>
          <w:rFonts w:ascii="Times New Roman" w:hAnsi="Times New Roman" w:cs="Times New Roman"/>
          <w:b/>
          <w:sz w:val="24"/>
          <w:lang w:val="es-MX"/>
        </w:rPr>
      </w:pPr>
      <w:r w:rsidRPr="006A5065">
        <w:rPr>
          <w:rFonts w:ascii="Times New Roman" w:hAnsi="Times New Roman" w:cs="Times New Roman"/>
          <w:b/>
          <w:sz w:val="24"/>
          <w:lang w:val="es-MX"/>
        </w:rPr>
        <w:t xml:space="preserve">Usando la imaginación con palabras individuales  </w:t>
      </w:r>
    </w:p>
    <w:p w14:paraId="4B6A401A"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Quizá aún más importante para la imaginación que esto, sin embargo, es entender que el lenguaje vive y muere. La razón de esto es más importante y lo veremos más adelante. Cuando las palabras pierden algo de su chispa es como si murieran un poco. Experimentamos esta clase de muerte cuando una canción favorita en la radio llega a convertirse indiferente para nuestro oído; o cuando en el culto de adoración y alabanza la misma frase es usada semana tras semana sin variación y deja de tener significado para nosotros; o cuando una idea que es fresca y viva para nosotros en una conferencia llega a secarse y descolorarse cuando la dejamos olvidada en un cajón por meses.  </w:t>
      </w:r>
    </w:p>
    <w:p w14:paraId="462A08A6"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El decaimiento del significado de la lengua es predecible. Esto puede conducir, según lo observado ya, a disminuir al lenguaje, y a la comunicación eficaz. Por otro lado, esto puede eventualmente llevarnos a sacar más palabras completas de nuestro vocabulario. Los antropólogos al trabajar con una tribu Inuit en la Antártica experimentaron este proceso predecible de decadencia en el lenguaje para ayudar a establecer la fecha de los orígenes de las comunidades aisladas. Asumiendo que esas comunidades tuvieron un origen en común, sugirieron que cada cien años perdían la mitad de las palabras que tenían en común, mientras nuevas palabras eran inventadas para reemplazar las antiguas. En 1986 algunos Canadienses Inuit fueron reunidos por primera vez con algunos Inuit rusos y se descubrió que aún tenían palabras en común.  </w:t>
      </w:r>
    </w:p>
    <w:p w14:paraId="559AB506"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Los lectores que saben de física básica encontrarán de ayuda el pensar en la decadencia del significado del lenguaje, como algo similar a la decadencia de los isótopos radioactivos de acuerdo a su media vida particular.  </w:t>
      </w:r>
    </w:p>
    <w:p w14:paraId="2B1F9686"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 importante para los predicadores entender muy bien este asunto de la decadencia del lenguaje, particularmente quienes están aprendiendo a usar su imaginación. Así de simple, muchas de las palabras que comúnmente usamos al hablar acerca de la fe han perdido su chispa. El repetido uso de éstas sin exponer</w:t>
      </w:r>
      <w:r>
        <w:rPr>
          <w:rFonts w:ascii="Times New Roman" w:hAnsi="Times New Roman" w:cs="Times New Roman"/>
          <w:sz w:val="24"/>
          <w:lang w:val="es-MX"/>
        </w:rPr>
        <w:t xml:space="preserve">las a la imaginación tendrá el </w:t>
      </w:r>
      <w:r w:rsidRPr="00C361AD">
        <w:rPr>
          <w:rFonts w:ascii="Times New Roman" w:hAnsi="Times New Roman" w:cs="Times New Roman"/>
          <w:sz w:val="24"/>
          <w:lang w:val="es-MX"/>
        </w:rPr>
        <w:t xml:space="preserve">mismo efecto en la congregación, que el que tiene cuando levantamos la voz tratando de que alguien que no habla nuestro idioma nos entienda. Edward F. Marquart ha identificado el problema: “La mayoría de los laicos no “asociaciones por instinto” de términos como: redención, encarnación, evangelio o teología de la cruz. Un 98% de nuestros laicos no usa esas palabras en su vida diaria. Esto se convierte en problema para la mayoría de los clérigos porque todos nosotros tenemos nuestras palabras favoritas. </w:t>
      </w:r>
      <w:proofErr w:type="spellStart"/>
      <w:r w:rsidRPr="00C361AD">
        <w:rPr>
          <w:rFonts w:ascii="Times New Roman" w:hAnsi="Times New Roman" w:cs="Times New Roman"/>
          <w:sz w:val="24"/>
          <w:lang w:val="es-MX"/>
        </w:rPr>
        <w:t>Reuel</w:t>
      </w:r>
      <w:proofErr w:type="spellEnd"/>
      <w:r w:rsidRPr="00C361AD">
        <w:rPr>
          <w:rFonts w:ascii="Times New Roman" w:hAnsi="Times New Roman" w:cs="Times New Roman"/>
          <w:sz w:val="24"/>
          <w:lang w:val="es-MX"/>
        </w:rPr>
        <w:t xml:space="preserve"> Howe, dijo: “Si usara tanta jerga con mis clientes, los perdería”.   </w:t>
      </w:r>
    </w:p>
    <w:p w14:paraId="75DE695E" w14:textId="77777777" w:rsidR="00193E42" w:rsidRDefault="00193E42" w:rsidP="00193E42">
      <w:pPr>
        <w:pStyle w:val="NoSpacing"/>
        <w:rPr>
          <w:rFonts w:ascii="Times New Roman" w:hAnsi="Times New Roman" w:cs="Times New Roman"/>
          <w:sz w:val="24"/>
          <w:lang w:val="es-MX"/>
        </w:rPr>
      </w:pPr>
    </w:p>
    <w:p w14:paraId="707D416B"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de nuestros grandes términos teológicos no tienen sentido para nuestra gente. La solución no es cortar el uso de esas palabras: la jerga sigue siendo jerga aun después de haber sido usada 100 veces. La solución tampoco es eliminarlas de nuestra predicación. Las palabras de nuestra fe cristiana son nuestro regalo. Somos administradores de esos tesoros, no podemos dejarlas morir porque ellas pueden marcar la ruta a la vida verdadera. La solución debe estar en otra dirección.  </w:t>
      </w:r>
    </w:p>
    <w:p w14:paraId="104392E5" w14:textId="2DF5F444"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solución tiene que ver con la renovación del lenguaje. Así como las palabras pueden apagarse y morir, también pueden ser renovadas y tener una vida fresca. Las palabras de nuestra fe son preciosas, sin </w:t>
      </w:r>
      <w:r w:rsidR="00C36AD1" w:rsidRPr="00C361AD">
        <w:rPr>
          <w:rFonts w:ascii="Times New Roman" w:hAnsi="Times New Roman" w:cs="Times New Roman"/>
          <w:sz w:val="24"/>
          <w:lang w:val="es-MX"/>
        </w:rPr>
        <w:t>embargo,</w:t>
      </w:r>
      <w:r w:rsidRPr="00C361AD">
        <w:rPr>
          <w:rFonts w:ascii="Times New Roman" w:hAnsi="Times New Roman" w:cs="Times New Roman"/>
          <w:sz w:val="24"/>
          <w:lang w:val="es-MX"/>
        </w:rPr>
        <w:t xml:space="preserve"> lo que dejan a veces es desorden, como lo que queda en el piso después de una cosecha de trigo. Algunos al pasar solo caminan sobre lo que está tirado. Para ellos las palabras están muertas; pueden haber oído la </w:t>
      </w:r>
      <w:r w:rsidR="00C36AD1" w:rsidRPr="00C361AD">
        <w:rPr>
          <w:rFonts w:ascii="Times New Roman" w:hAnsi="Times New Roman" w:cs="Times New Roman"/>
          <w:sz w:val="24"/>
          <w:lang w:val="es-MX"/>
        </w:rPr>
        <w:t>palabra,</w:t>
      </w:r>
      <w:r w:rsidRPr="00C361AD">
        <w:rPr>
          <w:rFonts w:ascii="Times New Roman" w:hAnsi="Times New Roman" w:cs="Times New Roman"/>
          <w:sz w:val="24"/>
          <w:lang w:val="es-MX"/>
        </w:rPr>
        <w:t xml:space="preserve"> pero nunca la recibieron como viva. Pero si esas palabras se juntan con cuidado y son lanzadas al aire, el Espíritu Santo tiene oportunidad de soplar en ellas y renovarlas. Son renovadas cuando son vistas o escuchadas como si fuera la primera vez, cuando recobran vida, cuando la gente desea usarlas porque nuevamente han llegado a ser importantes para ellos.  </w:t>
      </w:r>
    </w:p>
    <w:p w14:paraId="0B6719C3"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renovación del lenguaje no es tarea de algunos. Es tarea de cada uno en la iglesia, particularmente de los predicadores. Un dicho muy acertado es que la renovación del lenguaje es renovación de la fe. La fe puede ser renovada por acciones, pero la fe busca entendimiento, y el entendimiento viene por las palabras y de las ideas.  </w:t>
      </w:r>
    </w:p>
    <w:p w14:paraId="0D53F4A8" w14:textId="1248DE2F"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Quizá hubiese sido mejor para muchos de nuestra sociedad, el que nunca hubieran escuchado de la fe </w:t>
      </w:r>
      <w:r w:rsidR="00C36AD1" w:rsidRPr="00C361AD">
        <w:rPr>
          <w:rFonts w:ascii="Times New Roman" w:hAnsi="Times New Roman" w:cs="Times New Roman"/>
          <w:sz w:val="24"/>
          <w:lang w:val="es-MX"/>
        </w:rPr>
        <w:t>cristiana</w:t>
      </w:r>
      <w:r w:rsidRPr="00C361AD">
        <w:rPr>
          <w:rFonts w:ascii="Times New Roman" w:hAnsi="Times New Roman" w:cs="Times New Roman"/>
          <w:sz w:val="24"/>
          <w:lang w:val="es-MX"/>
        </w:rPr>
        <w:t xml:space="preserve">, que tener la idea equivocada que ahora poseen. Para ellos en particular, y para muchos de nuestros miembros de la iglesia es esencial el poseer nuevas formas </w:t>
      </w:r>
      <w:r w:rsidRPr="00C361AD">
        <w:rPr>
          <w:rFonts w:ascii="Times New Roman" w:hAnsi="Times New Roman" w:cs="Times New Roman"/>
          <w:sz w:val="24"/>
          <w:lang w:val="es-MX"/>
        </w:rPr>
        <w:lastRenderedPageBreak/>
        <w:t xml:space="preserve">de entendimiento de las antiguas palabras. Amamos las palabras de nuestra fe y nos gusta usarlas y que sean usadas correctamente, por eso las cuidamos. Queremos pulirlas en su propia belleza como madera resanada y bien pulida para que otros deslicen sus dedos sobre ellas y conozcan la verdad divina.  </w:t>
      </w:r>
    </w:p>
    <w:p w14:paraId="68DD87F4" w14:textId="77777777" w:rsidR="00193E42"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es que la imaginación nos regresa la frescura de palabras que han sido desgastadas y descocidas? ¿Cómo se ha visto, estableciendo el origen de muchas de nuestras palabras y recreando un equivalente es un camino? Otro es el ver afuera de la palabra en si misma para crear una nueva oposición o yuxtaposición. Digamos que deseamos usar la palabra “salvación” en una forma diferente. Para la imaginación necesitamos lo que Coleridge llamó la reconciliación de opuestos. </w:t>
      </w:r>
    </w:p>
    <w:p w14:paraId="15B57AF4" w14:textId="77777777" w:rsidR="00193E42"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Necesitamos dos polos y ya tenemos uno en la palabra “salvación”. Como los alambres del generador, los “opuestos” no pueden estar tan separados porque la conexión no es posible y tampoco tan cerca porque se unirían. “Salvación” no puede tener conexión legítima, por ejemplo, con “bomba”. Hay una falsa conexión, por supuesto, como la que encontramos en muchas promesas de falsa salvación en nuestra cultura, como la lotería y muchos de los comerciales promoviendo ciertos estilos de vida ligados al tomar cerveza. Pero cómo no se puede establecer una relación de verdad con “bomba”, no puede haber chispa de imaginación en el</w:t>
      </w:r>
      <w:r>
        <w:rPr>
          <w:rFonts w:ascii="Times New Roman" w:hAnsi="Times New Roman" w:cs="Times New Roman"/>
          <w:sz w:val="24"/>
          <w:lang w:val="es-MX"/>
        </w:rPr>
        <w:t xml:space="preserve"> corazón. Los cables están muy </w:t>
      </w:r>
      <w:r w:rsidRPr="00C361AD">
        <w:rPr>
          <w:rFonts w:ascii="Times New Roman" w:hAnsi="Times New Roman" w:cs="Times New Roman"/>
          <w:sz w:val="24"/>
          <w:lang w:val="es-MX"/>
        </w:rPr>
        <w:t xml:space="preserve">separados. La imaginación del corazón está basada en las escrituras, y la chispa debe tener autoridad Bíblica. O puede ser que no haya chispa si las ideas son muy similares, que los cables se están tocando: Las palabras “salvación” y “redención” son similares y casi idénticas. </w:t>
      </w:r>
    </w:p>
    <w:p w14:paraId="6E3A97EA"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predicador que habla acerca de la salvación como redención, se encontrará con una congregación durmiéndose. Pero si el predicador trata de sustituirla con otra palabra en yuxtaposición con la salvación, una chispa con autoridad bíblica puede ser encontrada. Salvación puede implicar una experiencia positiva. Hay muchas experiencias positivas que pueden ser efectivas, pero una obvia para los cristianos es “participar en una comida”. Traiga esta experiencia con la palabra “salvación” y habrá una chispa que traerá nueva frescura y abrirá horizontes para la fe: “salvación es participar de una comida.” La congregación estará interesada en ver como el predicador desarrolla esta idea.   </w:t>
      </w:r>
    </w:p>
    <w:p w14:paraId="58E2CB77"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supuesto esta es solo una instancia de la imaginación o reconciliación de opuestos. Podríamos crear muchos más con la palabra “salvación”. Simplemente trate de sustituir otras experiencias positivas en el lugar de “comer una comida.” Pero como la salvación es inseparable de la cruz, podemos usar alternativamente otra yuxtaposición fresca que pueda desarrollarse en nuestra predicación, como “cruz”, “silla eléctrica”, “humillación” o “vulnerabilidad”. Obviamente al desarrollar algunas de estas para la predicación, necesitamos ser muy cuidadosos de no justificar el sufrimiento y opresión a las que Dios claramente se opone en las escrituras. Arthur Koestler notó una y otra vez en su obra </w:t>
      </w:r>
      <w:proofErr w:type="spellStart"/>
      <w:r w:rsidRPr="00C361AD">
        <w:rPr>
          <w:rFonts w:ascii="Times New Roman" w:hAnsi="Times New Roman" w:cs="Times New Roman"/>
          <w:sz w:val="24"/>
          <w:lang w:val="es-MX"/>
        </w:rPr>
        <w:t>Act</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of</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Creation</w:t>
      </w:r>
      <w:proofErr w:type="spellEnd"/>
      <w:r w:rsidRPr="00C361AD">
        <w:rPr>
          <w:rFonts w:ascii="Times New Roman" w:hAnsi="Times New Roman" w:cs="Times New Roman"/>
          <w:sz w:val="24"/>
          <w:lang w:val="es-MX"/>
        </w:rPr>
        <w:t xml:space="preserve">, que las brechas imaginativas de gente creativa se han dado debido a su habilidad de ir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allá de los marcos comunes de sus disciplinas al asociar ideas en formas poco comunes.  </w:t>
      </w:r>
    </w:p>
    <w:p w14:paraId="0FA47DF5"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necesitas ser genio para jugar con la asociación libre. Para nosotros puede ser un acto de libertad. Parte del proceso puede una reflexión creativa uniforme, sin palabras, usando música o arte para despertar realidades no divagadoras, antes de que nos traslademos a las palabras. Pero después, al pasar a las palabras, no hay que desechar las yuxtaposiciones que al parecer son inadecuadas antes de reflexionarlas. Muy a menudo amputamos nuestros talentos creativos porque pasamos muy rápidamente a intentar evaluar la verdad teológica. Como Jesús dijo, en una </w:t>
      </w:r>
      <w:r w:rsidRPr="00C361AD">
        <w:rPr>
          <w:rFonts w:ascii="Times New Roman" w:hAnsi="Times New Roman" w:cs="Times New Roman"/>
          <w:sz w:val="24"/>
          <w:lang w:val="es-MX"/>
        </w:rPr>
        <w:lastRenderedPageBreak/>
        <w:t xml:space="preserve">de sus parábolas, “deja que la semilla crezca y después realiza la limpieza de la cizaña.” Pregúntate a ti mismo ¿Existe alguna posibilidad de que esto sea verdad?  </w:t>
      </w:r>
    </w:p>
    <w:p w14:paraId="3480DECB"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ser creativos necesitamos estar dispuestos a vivir lo suficiente con la tensión entre las ideas para poder explorarlas libremente. Aun cuando cada yuxtaposición no vaya a ser apropiada, habrá algunas que podrán desarrollarse y ser elaboradas en la predicación. Simplemente mantenemos la libre asociación y substitución hasta que algo cobra vida.   </w:t>
      </w:r>
    </w:p>
    <w:p w14:paraId="4EEFF3D4" w14:textId="3F8810FA"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Crear opuestos, ya sea del origen de palabras individuales, o poniendo una idea al lado de otra, es empezar a ver el poder de la imaginación. Como predicadores debemos empezar con palabras individuales; </w:t>
      </w:r>
      <w:r w:rsidR="00025C08" w:rsidRPr="00C361AD">
        <w:rPr>
          <w:rFonts w:ascii="Times New Roman" w:hAnsi="Times New Roman" w:cs="Times New Roman"/>
          <w:sz w:val="24"/>
          <w:lang w:val="es-MX"/>
        </w:rPr>
        <w:t>más</w:t>
      </w:r>
      <w:r w:rsidRPr="00C361AD">
        <w:rPr>
          <w:rFonts w:ascii="Times New Roman" w:hAnsi="Times New Roman" w:cs="Times New Roman"/>
          <w:sz w:val="24"/>
          <w:lang w:val="es-MX"/>
        </w:rPr>
        <w:t xml:space="preserve"> tarde estaremos discutiendo sobre cómo las palabras individuales pueden funcionar como historias de una sola palabra. Al ver como la yuxtaposición es hecha, podemos ver como otros han creado formas atractivas de manera creativa. Por ejemplo, cuando Frederick </w:t>
      </w:r>
      <w:proofErr w:type="spellStart"/>
      <w:r w:rsidRPr="00C361AD">
        <w:rPr>
          <w:rFonts w:ascii="Times New Roman" w:hAnsi="Times New Roman" w:cs="Times New Roman"/>
          <w:sz w:val="24"/>
          <w:lang w:val="es-MX"/>
        </w:rPr>
        <w:t>Buechner</w:t>
      </w:r>
      <w:proofErr w:type="spellEnd"/>
      <w:r w:rsidRPr="00C361AD">
        <w:rPr>
          <w:rFonts w:ascii="Times New Roman" w:hAnsi="Times New Roman" w:cs="Times New Roman"/>
          <w:sz w:val="24"/>
          <w:lang w:val="es-MX"/>
        </w:rPr>
        <w:t xml:space="preserve"> dijo que sería más difícil para un rico entrar en el reino de los cielos que “pasar un (auto) Mercedes por una puerta giratoria” probablemente usó este proceso de asociación libre y substitución de palabras individuales. Como substituto de “camello” usó “Mercedes” (¿qué es en lo que los ricos manejan hoy?), y por “ojo de una aguja” usó “una puerta giratoria” (que es muy difícil que un auto pue</w:t>
      </w:r>
      <w:r>
        <w:rPr>
          <w:rFonts w:ascii="Times New Roman" w:hAnsi="Times New Roman" w:cs="Times New Roman"/>
          <w:sz w:val="24"/>
          <w:lang w:val="es-MX"/>
        </w:rPr>
        <w:t xml:space="preserve">da pasar a través de ella). La </w:t>
      </w:r>
      <w:r w:rsidRPr="00C361AD">
        <w:rPr>
          <w:rFonts w:ascii="Times New Roman" w:hAnsi="Times New Roman" w:cs="Times New Roman"/>
          <w:sz w:val="24"/>
          <w:lang w:val="es-MX"/>
        </w:rPr>
        <w:t xml:space="preserve">reconciliación de esas dos ideas de “Mercedes” y “puerta giratoria” son un ejemplo de imaginación.   </w:t>
      </w:r>
    </w:p>
    <w:p w14:paraId="6669DCF0" w14:textId="77777777" w:rsidR="00193E42" w:rsidRPr="00C361AD" w:rsidRDefault="00193E42" w:rsidP="00193E42">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La imaginación crea nuevas ventanas en el lenguaje para nosotros, nos abre nuevas posibilidades de fe, nos da nuevos ojos por los cuales vemos el mundo, y nos da nuevas palabras para proclamar la gloria de Cristo. ¿Acaso no es esa también la tarea de la predicación en la vida de la iglesia? La predicación renueva el lenguaje de la fe, incluso lo preserva y perpetua</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w:t>
      </w:r>
    </w:p>
    <w:p w14:paraId="064DC3A0" w14:textId="77777777" w:rsidR="00193E42" w:rsidRDefault="00193E42" w:rsidP="00193E42">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327EEB1" w14:textId="77777777" w:rsidR="003D522D" w:rsidRPr="00193E42" w:rsidRDefault="003D522D">
      <w:pPr>
        <w:rPr>
          <w:lang w:val="es-MX"/>
        </w:rPr>
      </w:pPr>
    </w:p>
    <w:sectPr w:rsidR="003D522D" w:rsidRPr="00193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42"/>
    <w:rsid w:val="00025C08"/>
    <w:rsid w:val="00193E42"/>
    <w:rsid w:val="00293530"/>
    <w:rsid w:val="002E3E08"/>
    <w:rsid w:val="003D522D"/>
    <w:rsid w:val="0098601D"/>
    <w:rsid w:val="00C36AD1"/>
    <w:rsid w:val="00CA2C82"/>
    <w:rsid w:val="00F7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98DD"/>
  <w15:chartTrackingRefBased/>
  <w15:docId w15:val="{87EC2E59-F8EB-4F89-94CD-664FC4E0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E42"/>
    <w:rPr>
      <w:rFonts w:eastAsiaTheme="majorEastAsia" w:cstheme="majorBidi"/>
      <w:color w:val="272727" w:themeColor="text1" w:themeTint="D8"/>
    </w:rPr>
  </w:style>
  <w:style w:type="paragraph" w:styleId="Title">
    <w:name w:val="Title"/>
    <w:basedOn w:val="Normal"/>
    <w:next w:val="Normal"/>
    <w:link w:val="TitleChar"/>
    <w:uiPriority w:val="10"/>
    <w:qFormat/>
    <w:rsid w:val="0019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E42"/>
    <w:pPr>
      <w:spacing w:before="160"/>
      <w:jc w:val="center"/>
    </w:pPr>
    <w:rPr>
      <w:i/>
      <w:iCs/>
      <w:color w:val="404040" w:themeColor="text1" w:themeTint="BF"/>
    </w:rPr>
  </w:style>
  <w:style w:type="character" w:customStyle="1" w:styleId="QuoteChar">
    <w:name w:val="Quote Char"/>
    <w:basedOn w:val="DefaultParagraphFont"/>
    <w:link w:val="Quote"/>
    <w:uiPriority w:val="29"/>
    <w:rsid w:val="00193E42"/>
    <w:rPr>
      <w:i/>
      <w:iCs/>
      <w:color w:val="404040" w:themeColor="text1" w:themeTint="BF"/>
    </w:rPr>
  </w:style>
  <w:style w:type="paragraph" w:styleId="ListParagraph">
    <w:name w:val="List Paragraph"/>
    <w:basedOn w:val="Normal"/>
    <w:uiPriority w:val="34"/>
    <w:qFormat/>
    <w:rsid w:val="00193E42"/>
    <w:pPr>
      <w:ind w:left="720"/>
      <w:contextualSpacing/>
    </w:pPr>
  </w:style>
  <w:style w:type="character" w:styleId="IntenseEmphasis">
    <w:name w:val="Intense Emphasis"/>
    <w:basedOn w:val="DefaultParagraphFont"/>
    <w:uiPriority w:val="21"/>
    <w:qFormat/>
    <w:rsid w:val="00193E42"/>
    <w:rPr>
      <w:i/>
      <w:iCs/>
      <w:color w:val="0F4761" w:themeColor="accent1" w:themeShade="BF"/>
    </w:rPr>
  </w:style>
  <w:style w:type="paragraph" w:styleId="IntenseQuote">
    <w:name w:val="Intense Quote"/>
    <w:basedOn w:val="Normal"/>
    <w:next w:val="Normal"/>
    <w:link w:val="IntenseQuoteChar"/>
    <w:uiPriority w:val="30"/>
    <w:qFormat/>
    <w:rsid w:val="0019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E42"/>
    <w:rPr>
      <w:i/>
      <w:iCs/>
      <w:color w:val="0F4761" w:themeColor="accent1" w:themeShade="BF"/>
    </w:rPr>
  </w:style>
  <w:style w:type="character" w:styleId="IntenseReference">
    <w:name w:val="Intense Reference"/>
    <w:basedOn w:val="DefaultParagraphFont"/>
    <w:uiPriority w:val="32"/>
    <w:qFormat/>
    <w:rsid w:val="00193E42"/>
    <w:rPr>
      <w:b/>
      <w:bCs/>
      <w:smallCaps/>
      <w:color w:val="0F4761" w:themeColor="accent1" w:themeShade="BF"/>
      <w:spacing w:val="5"/>
    </w:rPr>
  </w:style>
  <w:style w:type="paragraph" w:styleId="NoSpacing">
    <w:name w:val="No Spacing"/>
    <w:link w:val="NoSpacingChar"/>
    <w:uiPriority w:val="1"/>
    <w:qFormat/>
    <w:rsid w:val="00193E42"/>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193E4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2342</Words>
  <Characters>13352</Characters>
  <Application>Microsoft Office Word</Application>
  <DocSecurity>0</DocSecurity>
  <Lines>111</Lines>
  <Paragraphs>31</Paragraphs>
  <ScaleCrop>false</ScaleCrop>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dcterms:created xsi:type="dcterms:W3CDTF">2025-05-15T23:24:00Z</dcterms:created>
  <dcterms:modified xsi:type="dcterms:W3CDTF">2025-05-15T23:28:00Z</dcterms:modified>
</cp:coreProperties>
</file>