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DC09" w14:textId="7AFF55DB" w:rsidR="00202785" w:rsidRDefault="00202785" w:rsidP="00202785">
      <w:pPr>
        <w:pStyle w:val="Title"/>
        <w:jc w:val="center"/>
        <w:rPr>
          <w:lang w:val="es-MX"/>
        </w:rPr>
      </w:pPr>
      <w:bookmarkStart w:id="0" w:name="_Hlk514512491"/>
      <w:r>
        <w:rPr>
          <w:lang w:val="es-MX"/>
        </w:rPr>
        <w:t>Paso #10</w:t>
      </w:r>
    </w:p>
    <w:p w14:paraId="06C4996C" w14:textId="05A89D36" w:rsidR="00202785" w:rsidRDefault="00202785" w:rsidP="00202785">
      <w:pPr>
        <w:pStyle w:val="Title"/>
        <w:jc w:val="center"/>
        <w:rPr>
          <w:lang w:val="es-MX"/>
        </w:rPr>
      </w:pPr>
      <w:r>
        <w:rPr>
          <w:lang w:val="es-MX"/>
        </w:rPr>
        <w:t>La Santa Cena</w:t>
      </w:r>
    </w:p>
    <w:p w14:paraId="369177AB" w14:textId="77777777" w:rsidR="00202785" w:rsidRDefault="00202785" w:rsidP="00202785">
      <w:pPr>
        <w:ind w:left="360"/>
        <w:rPr>
          <w:sz w:val="28"/>
          <w:lang w:val="es-MX"/>
        </w:rPr>
      </w:pPr>
    </w:p>
    <w:p w14:paraId="59E25A08" w14:textId="77777777" w:rsidR="00202785" w:rsidRDefault="00202785" w:rsidP="00202785">
      <w:pPr>
        <w:ind w:left="360"/>
        <w:rPr>
          <w:sz w:val="28"/>
          <w:lang w:val="es-MX"/>
        </w:rPr>
      </w:pPr>
    </w:p>
    <w:p w14:paraId="1D1F32B8" w14:textId="3F3E7384" w:rsidR="00202785" w:rsidRDefault="00202785" w:rsidP="00202785">
      <w:pPr>
        <w:ind w:left="360"/>
        <w:rPr>
          <w:sz w:val="28"/>
          <w:lang w:val="es-MX"/>
        </w:rPr>
      </w:pPr>
      <w:r w:rsidRPr="00767D83">
        <w:rPr>
          <w:sz w:val="28"/>
          <w:lang w:val="es-MX"/>
        </w:rPr>
        <w:t xml:space="preserve">La santa cena fue instituida para aquellas personas que son parte del cuerpo de Cristo.  La cena es para los discípulos de Cristo que fielmente le siguen y que son uno con Cristo.  El participar de la cena es una comunión familiar donde todos los participantes se identifican como hijos creyentes en Dios, donde participan de la misma fe, mismo amor, y misma esperanza y esto se seguirá haciendo hasta la venida de nuestro Señor Jesucristo.  Todos los que han sido perdonados y que vienen delante de Cristo en confesión tienen el derecho de recibir la invitación de Cristo.  </w:t>
      </w:r>
    </w:p>
    <w:p w14:paraId="50E98FDD" w14:textId="77777777" w:rsidR="00202785" w:rsidRDefault="00202785" w:rsidP="00202785">
      <w:pPr>
        <w:pStyle w:val="ListParagraph"/>
        <w:rPr>
          <w:sz w:val="28"/>
          <w:lang w:val="es-MX"/>
        </w:rPr>
      </w:pPr>
    </w:p>
    <w:p w14:paraId="2B40F504" w14:textId="77777777" w:rsidR="00202785" w:rsidRDefault="00202785" w:rsidP="00202785">
      <w:pPr>
        <w:ind w:left="360"/>
        <w:rPr>
          <w:sz w:val="28"/>
          <w:lang w:val="es-MX"/>
        </w:rPr>
      </w:pPr>
      <w:r w:rsidRPr="00767D83">
        <w:rPr>
          <w:sz w:val="28"/>
          <w:lang w:val="es-MX"/>
        </w:rPr>
        <w:t xml:space="preserve">El no participar en la cena indica un rechazo voluntario a la invitación de Cristo.  Si no están preparados deben venir a Cristo primero.  Si no se sienten en disposición de tomar la cena es mejor que no lo hagan para que </w:t>
      </w:r>
      <w:r>
        <w:rPr>
          <w:sz w:val="28"/>
          <w:lang w:val="es-MX"/>
        </w:rPr>
        <w:t>a</w:t>
      </w:r>
      <w:r w:rsidRPr="00767D83">
        <w:rPr>
          <w:sz w:val="28"/>
          <w:lang w:val="es-MX"/>
        </w:rPr>
        <w:t>sí no acarreen juicio para sí mismo.  Tomar la cena es en memoria de que Cristo murió por mí.  Los dos elementos usados en la cena es el pan (que representa el cuerpo de Cristo) y el jugo de uva (que representa la sangre de Cristo).  Ninguno de estos dos elementos se convierte en esencia el cuerpo ni la sangre de Cristo.  Ni tampoco la presencia de Cristo se transmite en estos elementos.  La presencia de Cristo ya está en nuestras vidas porque somos sus hijos.</w:t>
      </w:r>
    </w:p>
    <w:bookmarkEnd w:id="0"/>
    <w:p w14:paraId="3E553617" w14:textId="77777777" w:rsidR="00BA3D4B" w:rsidRDefault="00BA3D4B">
      <w:pPr>
        <w:rPr>
          <w:lang w:val="es-MX"/>
        </w:rPr>
      </w:pPr>
    </w:p>
    <w:p w14:paraId="42BBAC4B" w14:textId="52BFAF42" w:rsidR="008457C5" w:rsidRDefault="008457C5">
      <w:pPr>
        <w:rPr>
          <w:lang w:val="es-MX"/>
        </w:rPr>
      </w:pPr>
      <w:r>
        <w:rPr>
          <w:lang w:val="es-MX"/>
        </w:rPr>
        <w:t xml:space="preserve">¿Qué es la santa cena? </w:t>
      </w:r>
    </w:p>
    <w:p w14:paraId="61FEFEC6" w14:textId="77777777" w:rsidR="008457C5" w:rsidRDefault="008457C5">
      <w:pPr>
        <w:rPr>
          <w:lang w:val="es-MX"/>
        </w:rPr>
      </w:pPr>
    </w:p>
    <w:p w14:paraId="02128855" w14:textId="1318FC66" w:rsidR="008457C5" w:rsidRDefault="008457C5">
      <w:pPr>
        <w:rPr>
          <w:lang w:val="es-MX"/>
        </w:rPr>
      </w:pPr>
      <w:r>
        <w:rPr>
          <w:lang w:val="es-MX"/>
        </w:rPr>
        <w:t>1) Un acto conmemorativo de la crucifixión y muerte de Jesus, por las cuales tenemos perdón de nuestros pecados.</w:t>
      </w:r>
    </w:p>
    <w:p w14:paraId="118B6D81" w14:textId="2F6649BB" w:rsidR="008457C5" w:rsidRDefault="008457C5">
      <w:pPr>
        <w:rPr>
          <w:lang w:val="es-MX"/>
        </w:rPr>
      </w:pPr>
      <w:r>
        <w:rPr>
          <w:lang w:val="es-MX"/>
        </w:rPr>
        <w:t>2) Una ordenanza de Jesus (Mateo 26:26-29; Marcos 14:22-26; Lucas 22:14-20; y 1 Corintios 11:23-25)</w:t>
      </w:r>
    </w:p>
    <w:p w14:paraId="397D7231" w14:textId="19D9F548" w:rsidR="008457C5" w:rsidRDefault="008457C5">
      <w:pPr>
        <w:rPr>
          <w:lang w:val="es-MX"/>
        </w:rPr>
      </w:pPr>
      <w:r>
        <w:rPr>
          <w:lang w:val="es-MX"/>
        </w:rPr>
        <w:t>3) Una oportunidad para examinar nuestra relación con Dios y con nuestros hermanos (1 Corintios 11:31).</w:t>
      </w:r>
    </w:p>
    <w:p w14:paraId="7300FEB5" w14:textId="72A06DA4" w:rsidR="008457C5" w:rsidRDefault="008457C5">
      <w:pPr>
        <w:rPr>
          <w:lang w:val="es-MX"/>
        </w:rPr>
      </w:pPr>
      <w:r>
        <w:rPr>
          <w:lang w:val="es-MX"/>
        </w:rPr>
        <w:t>4) Un anuncio de la segunda venida de Cristo (1 Cristo 11:26).</w:t>
      </w:r>
    </w:p>
    <w:p w14:paraId="4F00872E" w14:textId="77777777" w:rsidR="008457C5" w:rsidRDefault="008457C5">
      <w:pPr>
        <w:rPr>
          <w:lang w:val="es-MX"/>
        </w:rPr>
      </w:pPr>
    </w:p>
    <w:p w14:paraId="0285E42F" w14:textId="4265174A" w:rsidR="008457C5" w:rsidRDefault="008457C5">
      <w:pPr>
        <w:rPr>
          <w:lang w:val="es-MX"/>
        </w:rPr>
      </w:pPr>
      <w:r>
        <w:rPr>
          <w:lang w:val="es-MX"/>
        </w:rPr>
        <w:t xml:space="preserve">¿Cuál es el simbolismo de los elementos? </w:t>
      </w:r>
    </w:p>
    <w:p w14:paraId="6E15250D" w14:textId="77777777" w:rsidR="0030101A" w:rsidRDefault="0030101A">
      <w:pPr>
        <w:rPr>
          <w:lang w:val="es-MX"/>
        </w:rPr>
      </w:pPr>
    </w:p>
    <w:p w14:paraId="4D868C11" w14:textId="7D7AB763" w:rsidR="0030101A" w:rsidRDefault="0030101A">
      <w:pPr>
        <w:rPr>
          <w:lang w:val="es-MX"/>
        </w:rPr>
      </w:pPr>
      <w:r>
        <w:rPr>
          <w:lang w:val="es-MX"/>
        </w:rPr>
        <w:t>1. El pan representa el cuerpo de Jesus que fue herido, roto, escupido y traspasado por nosotros (Isaías 53:4-5).</w:t>
      </w:r>
    </w:p>
    <w:p w14:paraId="3E2C2793" w14:textId="3D4E639B" w:rsidR="0030101A" w:rsidRDefault="0030101A">
      <w:pPr>
        <w:rPr>
          <w:lang w:val="es-MX"/>
        </w:rPr>
      </w:pPr>
      <w:r>
        <w:rPr>
          <w:lang w:val="es-MX"/>
        </w:rPr>
        <w:t>2. El vino (jugo de uva sin fermentar) representa la sangre de Jesus que nos limpia de todo pecado (1 Corintios 10:16; Apocalipsis 1:5).</w:t>
      </w:r>
    </w:p>
    <w:p w14:paraId="2F24D55C" w14:textId="77777777" w:rsidR="0030101A" w:rsidRDefault="0030101A">
      <w:pPr>
        <w:rPr>
          <w:lang w:val="es-MX"/>
        </w:rPr>
      </w:pPr>
    </w:p>
    <w:p w14:paraId="063F7CBF" w14:textId="322F7B0A" w:rsidR="0030101A" w:rsidRDefault="0030101A">
      <w:pPr>
        <w:rPr>
          <w:lang w:val="es-MX"/>
        </w:rPr>
      </w:pPr>
      <w:r>
        <w:rPr>
          <w:lang w:val="es-MX"/>
        </w:rPr>
        <w:t>Hay grupos, supuestamente cristianos, que ensenan herejías tales como:</w:t>
      </w:r>
    </w:p>
    <w:p w14:paraId="396B18EA" w14:textId="77777777" w:rsidR="0030101A" w:rsidRDefault="0030101A">
      <w:pPr>
        <w:rPr>
          <w:lang w:val="es-MX"/>
        </w:rPr>
      </w:pPr>
      <w:r>
        <w:rPr>
          <w:lang w:val="es-MX"/>
        </w:rPr>
        <w:t>a) Transustanciación – Esta doctrina ensena que el pan y el vino se convierten en el cuerpo y la sangre del Señor en el momento en que la tomamos.</w:t>
      </w:r>
    </w:p>
    <w:p w14:paraId="49E4242A" w14:textId="633C34D8" w:rsidR="0030101A" w:rsidRDefault="0030101A">
      <w:pPr>
        <w:rPr>
          <w:lang w:val="es-MX"/>
        </w:rPr>
      </w:pPr>
      <w:r>
        <w:rPr>
          <w:lang w:val="es-MX"/>
        </w:rPr>
        <w:t xml:space="preserve">b) </w:t>
      </w:r>
      <w:r w:rsidR="001C2C1C">
        <w:rPr>
          <w:lang w:val="es-MX"/>
        </w:rPr>
        <w:t>Consustanciación</w:t>
      </w:r>
      <w:r>
        <w:rPr>
          <w:lang w:val="es-MX"/>
        </w:rPr>
        <w:t xml:space="preserve"> </w:t>
      </w:r>
      <w:r w:rsidR="001C2C1C">
        <w:rPr>
          <w:lang w:val="es-MX"/>
        </w:rPr>
        <w:t>–</w:t>
      </w:r>
      <w:r>
        <w:rPr>
          <w:lang w:val="es-MX"/>
        </w:rPr>
        <w:t xml:space="preserve"> </w:t>
      </w:r>
      <w:r w:rsidR="001C2C1C">
        <w:rPr>
          <w:lang w:val="es-MX"/>
        </w:rPr>
        <w:t xml:space="preserve">Ellos creen que en el momento de tomar el vino y comer el pan, Cristo entra con ellos al cuerpo. </w:t>
      </w:r>
    </w:p>
    <w:p w14:paraId="3164C912" w14:textId="77777777" w:rsidR="001C2C1C" w:rsidRDefault="001C2C1C">
      <w:pPr>
        <w:rPr>
          <w:lang w:val="es-MX"/>
        </w:rPr>
      </w:pPr>
    </w:p>
    <w:p w14:paraId="66CDBF5F" w14:textId="2BE8E453" w:rsidR="001C2C1C" w:rsidRDefault="001C2C1C">
      <w:pPr>
        <w:rPr>
          <w:lang w:val="es-MX"/>
        </w:rPr>
      </w:pPr>
      <w:r>
        <w:rPr>
          <w:lang w:val="es-MX"/>
        </w:rPr>
        <w:lastRenderedPageBreak/>
        <w:t xml:space="preserve">Ninguna de estas dos doctrinas tiene base en la Biblia. Para el pueblo evangélico esta claro que los elementos no dejan de ser pan y vino, así como Cristo no entra en nuestros cuerpos al comerlos. La Biblia nos ensena que la santa cena es una conmemoración o recordatorio y los elementos son solamente símbolos del cuerpo y la sangre de Cristo. </w:t>
      </w:r>
    </w:p>
    <w:p w14:paraId="397BB58D" w14:textId="77777777" w:rsidR="001C2C1C" w:rsidRDefault="001C2C1C">
      <w:pPr>
        <w:rPr>
          <w:lang w:val="es-MX"/>
        </w:rPr>
      </w:pPr>
    </w:p>
    <w:p w14:paraId="024090F0" w14:textId="3BF4DB4D" w:rsidR="001C2C1C" w:rsidRDefault="001C2C1C">
      <w:pPr>
        <w:rPr>
          <w:lang w:val="es-MX"/>
        </w:rPr>
      </w:pPr>
      <w:r>
        <w:rPr>
          <w:lang w:val="es-MX"/>
        </w:rPr>
        <w:t>¿Qué nos recuerda tal conmemoración?</w:t>
      </w:r>
    </w:p>
    <w:p w14:paraId="58191EAE" w14:textId="77777777" w:rsidR="001C2C1C" w:rsidRDefault="001C2C1C">
      <w:pPr>
        <w:rPr>
          <w:lang w:val="es-MX"/>
        </w:rPr>
      </w:pPr>
    </w:p>
    <w:p w14:paraId="5808CDDA" w14:textId="275FBD11" w:rsidR="001C2C1C" w:rsidRDefault="001C2C1C">
      <w:pPr>
        <w:rPr>
          <w:lang w:val="es-MX"/>
        </w:rPr>
      </w:pPr>
      <w:r>
        <w:rPr>
          <w:lang w:val="es-MX"/>
        </w:rPr>
        <w:t xml:space="preserve">1. </w:t>
      </w:r>
      <w:r w:rsidR="000D7C1D">
        <w:rPr>
          <w:lang w:val="es-MX"/>
        </w:rPr>
        <w:t>La consumación de nuestro rescate eterno por la muerte del Señor Jesucristo en nuestro lugar (Hebreos 9:12)</w:t>
      </w:r>
    </w:p>
    <w:p w14:paraId="5466DF29" w14:textId="364855C4" w:rsidR="000D7C1D" w:rsidRDefault="000D7C1D">
      <w:pPr>
        <w:rPr>
          <w:lang w:val="es-MX"/>
        </w:rPr>
      </w:pPr>
      <w:r>
        <w:rPr>
          <w:lang w:val="es-MX"/>
        </w:rPr>
        <w:t>2. La confirmación del nuevo pacto que, a semejanza del pacto con Israel, declara nuestra libertad de la esclavitud del pecado y nuestra adopción como hijos de Dios (2 Corintios 3:6; Hebreos 9:15-17; 10:16-18).</w:t>
      </w:r>
    </w:p>
    <w:p w14:paraId="262C557C" w14:textId="60C15F18" w:rsidR="000D7C1D" w:rsidRDefault="000D7C1D">
      <w:pPr>
        <w:rPr>
          <w:lang w:val="es-MX"/>
        </w:rPr>
      </w:pPr>
      <w:r>
        <w:rPr>
          <w:lang w:val="es-MX"/>
        </w:rPr>
        <w:t xml:space="preserve">3. La comunión de unos con otros en la iglesia de todos con Cristo (1 Corintios 10:16). </w:t>
      </w:r>
    </w:p>
    <w:p w14:paraId="2A4DCFE0" w14:textId="77777777" w:rsidR="000D7C1D" w:rsidRDefault="000D7C1D">
      <w:pPr>
        <w:rPr>
          <w:lang w:val="es-MX"/>
        </w:rPr>
      </w:pPr>
    </w:p>
    <w:p w14:paraId="7884F83C" w14:textId="43733589" w:rsidR="000D7C1D" w:rsidRDefault="000D7C1D">
      <w:pPr>
        <w:rPr>
          <w:lang w:val="es-MX"/>
        </w:rPr>
      </w:pPr>
      <w:r>
        <w:rPr>
          <w:lang w:val="es-MX"/>
        </w:rPr>
        <w:t>¿Quiénes deben participar de la santa cena?</w:t>
      </w:r>
    </w:p>
    <w:p w14:paraId="76886BA3" w14:textId="77777777" w:rsidR="000D7C1D" w:rsidRDefault="000D7C1D">
      <w:pPr>
        <w:rPr>
          <w:lang w:val="es-MX"/>
        </w:rPr>
      </w:pPr>
    </w:p>
    <w:p w14:paraId="22E777A8" w14:textId="63FF0A1F" w:rsidR="000D7C1D" w:rsidRDefault="000D7C1D">
      <w:pPr>
        <w:rPr>
          <w:lang w:val="es-MX"/>
        </w:rPr>
      </w:pPr>
      <w:r>
        <w:rPr>
          <w:lang w:val="es-MX"/>
        </w:rPr>
        <w:t>Todos los miembros del cuerpo de Cristo, nacidos de nuevo, que se han identificado plenamente con el Maestro y formado parte de su iglesia (Hechos 2:41-42). Ningún cristiano debe faltar a este mandato. El que falta o se abstiene de participar demuestra que no está en buen</w:t>
      </w:r>
      <w:r w:rsidR="00DD5D6E">
        <w:rPr>
          <w:lang w:val="es-MX"/>
        </w:rPr>
        <w:t>a</w:t>
      </w:r>
      <w:r>
        <w:rPr>
          <w:lang w:val="es-MX"/>
        </w:rPr>
        <w:t xml:space="preserve"> relación con el Señor y que no quiere arreglar su vida. </w:t>
      </w:r>
    </w:p>
    <w:p w14:paraId="0169135D" w14:textId="77777777" w:rsidR="00DD5D6E" w:rsidRDefault="00DD5D6E">
      <w:pPr>
        <w:rPr>
          <w:lang w:val="es-MX"/>
        </w:rPr>
      </w:pPr>
    </w:p>
    <w:p w14:paraId="455188EF" w14:textId="1DBCC18D" w:rsidR="00DD5D6E" w:rsidRDefault="00DD5D6E">
      <w:pPr>
        <w:rPr>
          <w:lang w:val="es-MX"/>
        </w:rPr>
      </w:pPr>
      <w:r>
        <w:rPr>
          <w:lang w:val="es-MX"/>
        </w:rPr>
        <w:t xml:space="preserve">¿Cuál </w:t>
      </w:r>
      <w:r w:rsidR="00CE2C1C">
        <w:rPr>
          <w:lang w:val="es-MX"/>
        </w:rPr>
        <w:t>es nuestra responsabilidad al tomar la santa cena?</w:t>
      </w:r>
    </w:p>
    <w:p w14:paraId="31C1ED5C" w14:textId="77777777" w:rsidR="00CE2C1C" w:rsidRDefault="00CE2C1C">
      <w:pPr>
        <w:rPr>
          <w:lang w:val="es-MX"/>
        </w:rPr>
      </w:pPr>
    </w:p>
    <w:p w14:paraId="7712B4F1" w14:textId="212AB129" w:rsidR="00CE2C1C" w:rsidRDefault="00083CCC">
      <w:pPr>
        <w:rPr>
          <w:lang w:val="es-MX"/>
        </w:rPr>
      </w:pPr>
      <w:r>
        <w:rPr>
          <w:lang w:val="es-MX"/>
        </w:rPr>
        <w:t xml:space="preserve">1) </w:t>
      </w:r>
      <w:r w:rsidR="00CE2C1C">
        <w:rPr>
          <w:lang w:val="es-MX"/>
        </w:rPr>
        <w:t>Probarnos y examinarnos delante de Dios (1 Corintios 11:27-31)</w:t>
      </w:r>
      <w:r>
        <w:rPr>
          <w:lang w:val="es-MX"/>
        </w:rPr>
        <w:t>. Esto implica lo siguiente: humillación (Lucas 18:13-14); confesión (1 Juan 1:9; y restauración (Mateo 5:23-24).</w:t>
      </w:r>
    </w:p>
    <w:p w14:paraId="17923A34" w14:textId="74EFF11E" w:rsidR="00083CCC" w:rsidRDefault="00083CCC">
      <w:pPr>
        <w:rPr>
          <w:lang w:val="es-MX"/>
        </w:rPr>
      </w:pPr>
      <w:r>
        <w:rPr>
          <w:lang w:val="es-MX"/>
        </w:rPr>
        <w:t>2) Perdonar y pedir perdón si hemos ofendido a nuestros hermanos y prójimo en general (Marcos 11:25; Efesios 4:32).</w:t>
      </w:r>
    </w:p>
    <w:p w14:paraId="4CD3A786" w14:textId="370FDAE7" w:rsidR="00083CCC" w:rsidRDefault="00083CCC">
      <w:pPr>
        <w:rPr>
          <w:lang w:val="es-MX"/>
        </w:rPr>
      </w:pPr>
      <w:r>
        <w:rPr>
          <w:lang w:val="es-MX"/>
        </w:rPr>
        <w:t xml:space="preserve">3) Tomar la cena dignamente, después de haber dado los pasos anteriores. </w:t>
      </w:r>
    </w:p>
    <w:p w14:paraId="1AE0FB63" w14:textId="77777777" w:rsidR="00083CCC" w:rsidRDefault="00083CCC">
      <w:pPr>
        <w:rPr>
          <w:lang w:val="es-MX"/>
        </w:rPr>
      </w:pPr>
    </w:p>
    <w:p w14:paraId="0431CFAC" w14:textId="32E5E2C3" w:rsidR="00083CCC" w:rsidRDefault="00083CCC">
      <w:pPr>
        <w:rPr>
          <w:lang w:val="es-MX"/>
        </w:rPr>
      </w:pPr>
      <w:r>
        <w:rPr>
          <w:lang w:val="es-MX"/>
        </w:rPr>
        <w:t xml:space="preserve">El creyente que esta listo para tomar la santa cena hoy, tampoco lo esta para encontrarse con El si le llamara a dar cuentas. Por tanto pruébese cada uno a si mismo y coma así del pan y beba de la copa (1 Corintios 11:28). </w:t>
      </w:r>
    </w:p>
    <w:p w14:paraId="0024128C" w14:textId="77777777" w:rsidR="00083CCC" w:rsidRDefault="00083CCC">
      <w:pPr>
        <w:rPr>
          <w:lang w:val="es-MX"/>
        </w:rPr>
      </w:pPr>
    </w:p>
    <w:p w14:paraId="2324BD24" w14:textId="0D204C4D" w:rsidR="00083CCC" w:rsidRDefault="00083CCC">
      <w:pPr>
        <w:rPr>
          <w:lang w:val="es-MX"/>
        </w:rPr>
      </w:pPr>
      <w:r>
        <w:rPr>
          <w:lang w:val="es-MX"/>
        </w:rPr>
        <w:t>Ejercicios:</w:t>
      </w:r>
    </w:p>
    <w:p w14:paraId="65976C47" w14:textId="77777777" w:rsidR="00083CCC" w:rsidRDefault="00083CCC">
      <w:pPr>
        <w:rPr>
          <w:lang w:val="es-MX"/>
        </w:rPr>
      </w:pPr>
    </w:p>
    <w:p w14:paraId="12BB8370" w14:textId="3B4CF34C" w:rsidR="00083CCC" w:rsidRDefault="00083CCC">
      <w:pPr>
        <w:rPr>
          <w:lang w:val="es-MX"/>
        </w:rPr>
      </w:pPr>
      <w:r>
        <w:rPr>
          <w:lang w:val="es-MX"/>
        </w:rPr>
        <w:t>1. ¿Quién ordeno que celebráramos la santa cena?</w:t>
      </w:r>
    </w:p>
    <w:p w14:paraId="37F15FC5" w14:textId="77777777" w:rsidR="00083CCC" w:rsidRDefault="00083CCC">
      <w:pPr>
        <w:rPr>
          <w:lang w:val="es-MX"/>
        </w:rPr>
      </w:pPr>
    </w:p>
    <w:p w14:paraId="41E8BC7B" w14:textId="7857D124" w:rsidR="00083CCC" w:rsidRDefault="00083CCC">
      <w:pPr>
        <w:rPr>
          <w:lang w:val="es-MX"/>
        </w:rPr>
      </w:pPr>
      <w:r>
        <w:rPr>
          <w:lang w:val="es-MX"/>
        </w:rPr>
        <w:t>2. ¿Qué representa el pan y el vino?</w:t>
      </w:r>
    </w:p>
    <w:p w14:paraId="6A20372A" w14:textId="77777777" w:rsidR="00083CCC" w:rsidRDefault="00083CCC">
      <w:pPr>
        <w:rPr>
          <w:lang w:val="es-MX"/>
        </w:rPr>
      </w:pPr>
    </w:p>
    <w:p w14:paraId="71AA9FBD" w14:textId="11DC8C43" w:rsidR="00083CCC" w:rsidRDefault="00083CCC">
      <w:pPr>
        <w:rPr>
          <w:lang w:val="es-MX"/>
        </w:rPr>
      </w:pPr>
      <w:r>
        <w:rPr>
          <w:lang w:val="es-MX"/>
        </w:rPr>
        <w:t>3. ¿Qué nos recuerda la santa cena?</w:t>
      </w:r>
    </w:p>
    <w:p w14:paraId="21D463A6" w14:textId="77777777" w:rsidR="00083CCC" w:rsidRDefault="00083CCC">
      <w:pPr>
        <w:rPr>
          <w:lang w:val="es-MX"/>
        </w:rPr>
      </w:pPr>
    </w:p>
    <w:p w14:paraId="48DA4588" w14:textId="72A3CA38" w:rsidR="00083CCC" w:rsidRDefault="00083CCC">
      <w:pPr>
        <w:rPr>
          <w:lang w:val="es-MX"/>
        </w:rPr>
      </w:pPr>
      <w:r>
        <w:rPr>
          <w:lang w:val="es-MX"/>
        </w:rPr>
        <w:t>4. ¿Cuándo deben los cristianos tomar la santa cena?</w:t>
      </w:r>
    </w:p>
    <w:p w14:paraId="41BD2E94" w14:textId="77777777" w:rsidR="00083CCC" w:rsidRDefault="00083CCC">
      <w:pPr>
        <w:rPr>
          <w:lang w:val="es-MX"/>
        </w:rPr>
      </w:pPr>
    </w:p>
    <w:p w14:paraId="4252ECE8" w14:textId="5B9AA765" w:rsidR="00083CCC" w:rsidRPr="00202785" w:rsidRDefault="00083CCC">
      <w:pPr>
        <w:rPr>
          <w:lang w:val="es-MX"/>
        </w:rPr>
      </w:pPr>
      <w:r>
        <w:rPr>
          <w:lang w:val="es-MX"/>
        </w:rPr>
        <w:t>5. ¿Qué implica probarnos y examinarnos antes de tomar la santa cena?</w:t>
      </w:r>
    </w:p>
    <w:sectPr w:rsidR="00083CCC" w:rsidRPr="002027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3527" w14:textId="77777777" w:rsidR="008736DC" w:rsidRDefault="008736DC" w:rsidP="00202785">
      <w:r>
        <w:separator/>
      </w:r>
    </w:p>
  </w:endnote>
  <w:endnote w:type="continuationSeparator" w:id="0">
    <w:p w14:paraId="3AD42EA4" w14:textId="77777777" w:rsidR="008736DC" w:rsidRDefault="008736DC" w:rsidP="0020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37FD" w14:textId="65001A27" w:rsidR="00202785" w:rsidRDefault="00202785">
    <w:pPr>
      <w:pStyle w:val="Footer"/>
    </w:pPr>
    <w:r>
      <w:t>Guia del Facilitador</w:t>
    </w:r>
  </w:p>
  <w:p w14:paraId="53BFB8E4" w14:textId="77777777" w:rsidR="00202785" w:rsidRDefault="0020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D4246" w14:textId="77777777" w:rsidR="008736DC" w:rsidRDefault="008736DC" w:rsidP="00202785">
      <w:r>
        <w:separator/>
      </w:r>
    </w:p>
  </w:footnote>
  <w:footnote w:type="continuationSeparator" w:id="0">
    <w:p w14:paraId="3735EFFA" w14:textId="77777777" w:rsidR="008736DC" w:rsidRDefault="008736DC" w:rsidP="0020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8CC5" w14:textId="0479ABF4" w:rsidR="00202785" w:rsidRPr="00202785" w:rsidRDefault="00202785" w:rsidP="00202785">
    <w:pPr>
      <w:pStyle w:val="Header"/>
      <w:jc w:val="right"/>
      <w:rPr>
        <w:lang w:val="es-MX"/>
      </w:rPr>
    </w:pPr>
    <w:r w:rsidRPr="00202785">
      <w:rPr>
        <w:lang w:val="es-MX"/>
      </w:rPr>
      <w:t>Como mejorar nuestra relación c</w:t>
    </w:r>
    <w:r>
      <w:rPr>
        <w:lang w:val="es-MX"/>
      </w:rPr>
      <w:t>on Dios</w:t>
    </w:r>
  </w:p>
  <w:p w14:paraId="3A7B4F0B" w14:textId="77777777" w:rsidR="00202785" w:rsidRPr="00202785" w:rsidRDefault="00202785">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E1925"/>
    <w:multiLevelType w:val="singleLevel"/>
    <w:tmpl w:val="0409000F"/>
    <w:lvl w:ilvl="0">
      <w:start w:val="1"/>
      <w:numFmt w:val="decimal"/>
      <w:lvlText w:val="%1."/>
      <w:lvlJc w:val="left"/>
      <w:pPr>
        <w:tabs>
          <w:tab w:val="num" w:pos="360"/>
        </w:tabs>
        <w:ind w:left="360" w:hanging="360"/>
      </w:pPr>
      <w:rPr>
        <w:rFonts w:hint="default"/>
      </w:rPr>
    </w:lvl>
  </w:abstractNum>
  <w:num w:numId="1" w16cid:durableId="12033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85"/>
    <w:rsid w:val="00083CCC"/>
    <w:rsid w:val="000D7C1D"/>
    <w:rsid w:val="001C2C1C"/>
    <w:rsid w:val="00202785"/>
    <w:rsid w:val="0030101A"/>
    <w:rsid w:val="00394B3E"/>
    <w:rsid w:val="00406AC0"/>
    <w:rsid w:val="006C005F"/>
    <w:rsid w:val="008457C5"/>
    <w:rsid w:val="008736DC"/>
    <w:rsid w:val="00BA3D4B"/>
    <w:rsid w:val="00CE2C1C"/>
    <w:rsid w:val="00D7606D"/>
    <w:rsid w:val="00DD5D6E"/>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E4ED"/>
  <w15:chartTrackingRefBased/>
  <w15:docId w15:val="{53B844A3-B78D-45A1-819F-9BCBC92E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8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0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85"/>
    <w:rPr>
      <w:rFonts w:eastAsiaTheme="majorEastAsia" w:cstheme="majorBidi"/>
      <w:color w:val="272727" w:themeColor="text1" w:themeTint="D8"/>
    </w:rPr>
  </w:style>
  <w:style w:type="paragraph" w:styleId="Title">
    <w:name w:val="Title"/>
    <w:basedOn w:val="Normal"/>
    <w:next w:val="Normal"/>
    <w:link w:val="TitleChar"/>
    <w:uiPriority w:val="10"/>
    <w:qFormat/>
    <w:rsid w:val="00202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85"/>
    <w:pPr>
      <w:spacing w:before="160"/>
      <w:jc w:val="center"/>
    </w:pPr>
    <w:rPr>
      <w:i/>
      <w:iCs/>
      <w:color w:val="404040" w:themeColor="text1" w:themeTint="BF"/>
    </w:rPr>
  </w:style>
  <w:style w:type="character" w:customStyle="1" w:styleId="QuoteChar">
    <w:name w:val="Quote Char"/>
    <w:basedOn w:val="DefaultParagraphFont"/>
    <w:link w:val="Quote"/>
    <w:uiPriority w:val="29"/>
    <w:rsid w:val="00202785"/>
    <w:rPr>
      <w:i/>
      <w:iCs/>
      <w:color w:val="404040" w:themeColor="text1" w:themeTint="BF"/>
    </w:rPr>
  </w:style>
  <w:style w:type="paragraph" w:styleId="ListParagraph">
    <w:name w:val="List Paragraph"/>
    <w:basedOn w:val="Normal"/>
    <w:uiPriority w:val="34"/>
    <w:qFormat/>
    <w:rsid w:val="00202785"/>
    <w:pPr>
      <w:ind w:left="720"/>
      <w:contextualSpacing/>
    </w:pPr>
  </w:style>
  <w:style w:type="character" w:styleId="IntenseEmphasis">
    <w:name w:val="Intense Emphasis"/>
    <w:basedOn w:val="DefaultParagraphFont"/>
    <w:uiPriority w:val="21"/>
    <w:qFormat/>
    <w:rsid w:val="00202785"/>
    <w:rPr>
      <w:i/>
      <w:iCs/>
      <w:color w:val="0F4761" w:themeColor="accent1" w:themeShade="BF"/>
    </w:rPr>
  </w:style>
  <w:style w:type="paragraph" w:styleId="IntenseQuote">
    <w:name w:val="Intense Quote"/>
    <w:basedOn w:val="Normal"/>
    <w:next w:val="Normal"/>
    <w:link w:val="IntenseQuoteChar"/>
    <w:uiPriority w:val="30"/>
    <w:qFormat/>
    <w:rsid w:val="0020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785"/>
    <w:rPr>
      <w:i/>
      <w:iCs/>
      <w:color w:val="0F4761" w:themeColor="accent1" w:themeShade="BF"/>
    </w:rPr>
  </w:style>
  <w:style w:type="character" w:styleId="IntenseReference">
    <w:name w:val="Intense Reference"/>
    <w:basedOn w:val="DefaultParagraphFont"/>
    <w:uiPriority w:val="32"/>
    <w:qFormat/>
    <w:rsid w:val="00202785"/>
    <w:rPr>
      <w:b/>
      <w:bCs/>
      <w:smallCaps/>
      <w:color w:val="0F4761" w:themeColor="accent1" w:themeShade="BF"/>
      <w:spacing w:val="5"/>
    </w:rPr>
  </w:style>
  <w:style w:type="paragraph" w:styleId="Header">
    <w:name w:val="header"/>
    <w:basedOn w:val="Normal"/>
    <w:link w:val="HeaderChar"/>
    <w:uiPriority w:val="99"/>
    <w:unhideWhenUsed/>
    <w:rsid w:val="00202785"/>
    <w:pPr>
      <w:tabs>
        <w:tab w:val="center" w:pos="4680"/>
        <w:tab w:val="right" w:pos="9360"/>
      </w:tabs>
    </w:pPr>
  </w:style>
  <w:style w:type="character" w:customStyle="1" w:styleId="HeaderChar">
    <w:name w:val="Header Char"/>
    <w:basedOn w:val="DefaultParagraphFont"/>
    <w:link w:val="Header"/>
    <w:uiPriority w:val="99"/>
    <w:rsid w:val="0020278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02785"/>
    <w:pPr>
      <w:tabs>
        <w:tab w:val="center" w:pos="4680"/>
        <w:tab w:val="right" w:pos="9360"/>
      </w:tabs>
    </w:pPr>
  </w:style>
  <w:style w:type="character" w:customStyle="1" w:styleId="FooterChar">
    <w:name w:val="Footer Char"/>
    <w:basedOn w:val="DefaultParagraphFont"/>
    <w:link w:val="Footer"/>
    <w:uiPriority w:val="99"/>
    <w:rsid w:val="002027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cp:revision>
  <dcterms:created xsi:type="dcterms:W3CDTF">2024-05-07T18:15:00Z</dcterms:created>
  <dcterms:modified xsi:type="dcterms:W3CDTF">2024-05-14T03:28:00Z</dcterms:modified>
</cp:coreProperties>
</file>